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[I128-2373] Статистика книговыдачи по месту выдачи могла не пересчитываться в очереди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a0dc0ed38f744e210f86351b642520e4826f03a"/>
    <w:p>
      <w:pPr>
        <w:pStyle w:val="Heading1"/>
      </w:pPr>
      <w:r>
        <w:t xml:space="preserve">[I128-2373] Статистика книговыдачи по месту выдачи могла не пересчитываться в очереди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фоновом пересчете статистики книговыдачи по месту выдачи задача очереди могла завершаться ошибкой получения списка переменных.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восстановлена совместимость с сохраненными группами статистики, где функция переменных была записана в старом формате.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обработка статистических групп теперь одинаково поддерживает старый путевой формат имени функции и текущий формат внешних методов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blocks-etdr-98"/>
    <w:p>
      <w:pPr>
        <w:pStyle w:val="Heading3"/>
      </w:pPr>
      <w:r>
        <w:t xml:space="preserve">1.1. 🔗 blocks: ETDR-98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[ETDR-98]</w:t>
        </w:r>
      </w:hyperlink>
      <w:r>
        <w:t xml:space="preserve"> </w:t>
      </w:r>
      <w:r>
        <w:t xml:space="preserve">Stat/UpdateStatGroup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ETDR-98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ETDR-98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[I128-2373] Статистика книговыдачи по месту выдачи могла не пересчитываться в очереди</dc:title>
  <dc:creator/>
  <cp:keywords/>
  <dcterms:created xsi:type="dcterms:W3CDTF">2026-09-07T15:03:20Z</dcterms:created>
  <dcterms:modified xsi:type="dcterms:W3CDTF">2026-09-07T15:03:20Z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