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Ввод RFID-меток в активное поле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eca9d9075bfb732ce54088d801ea3b03e16ab2a"/>
    <w:p>
      <w:pPr>
        <w:pStyle w:val="Heading1"/>
      </w:pPr>
      <w:r>
        <w:t xml:space="preserve">Ввод RFID-меток в активное поле Каталогизатора</w:t>
      </w:r>
    </w:p>
    <w:p>
      <w:pPr>
        <w:pStyle w:val="FirstParagraph"/>
      </w:pPr>
      <w:r>
        <w:t xml:space="preserve">АРМ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 </w:t>
      </w:r>
      <w:r>
        <w:t xml:space="preserve">может принимать данные RFID-считывателя через фоновую программу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 В основном режиме считанная метка вставляется в то поле ввода, которое сейчас активно в редакторе записи Каталогизатора. В Linux-АРМах также можно использовать режим копирования прочитанных меток в системный буфер обмена, а затем вставлять их в нужное поле вручную.</w:t>
      </w:r>
    </w:p>
    <w:p>
      <w:pPr>
        <w:pStyle w:val="CaptionedFigure"/>
      </w:pPr>
      <w:r>
        <w:drawing>
          <wp:inline>
            <wp:extent cx="5334000" cy="3516923"/>
            <wp:effectExtent b="0" l="0" r="0" t="0"/>
            <wp:docPr descr="Рисунок 1 - Редактор записи Каталогизатора с активным полем ввода" title="Редактор записи Каталогизатора с активным полем ввода" id="10" name="Picture"/>
            <a:graphic>
              <a:graphicData uri="http://schemas.openxmlformats.org/drawingml/2006/picture">
                <pic:pic>
                  <pic:nvPicPr>
                    <pic:cNvPr descr="modules/Cataloguer/Help/CataloguerGuide/EditRecordEdito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Редактор записи Каталогизатора с активным полем ввода</w:t>
      </w:r>
    </w:p>
    <w:bookmarkStart w:id="13" w:name="когда-используется"/>
    <w:p>
      <w:pPr>
        <w:pStyle w:val="Heading2"/>
      </w:pPr>
      <w:r>
        <w:t xml:space="preserve">1. Когда используется</w:t>
      </w:r>
    </w:p>
    <w:p>
      <w:pPr>
        <w:pStyle w:val="FirstParagraph"/>
      </w:pPr>
      <w:r>
        <w:t xml:space="preserve">Режим нужен на рабочих местах, где каталогизатор вводит радиометки в библиографическую запись или запись экземпляра без ручного набора. Перед чтением метки пользователь открывает нужную запись, выбирает поле или подполе и устанавливает курсор в поле ввода.</w:t>
      </w:r>
    </w:p>
    <w:p>
      <w:pPr>
        <w:pStyle w:val="BodyText"/>
      </w:pPr>
      <w:r>
        <w:rPr>
          <w:rStyle w:val="VerbatimChar"/>
        </w:rPr>
        <w:t xml:space="preserve">irbis_rfid</w:t>
      </w:r>
      <w:r>
        <w:t xml:space="preserve"> </w:t>
      </w:r>
      <w:r>
        <w:t xml:space="preserve">работает как отдельная фоновая программа рабочего места. Она должна быть запущена одновременно с клиентским АРМом и использует локальный файл настроек</w:t>
      </w:r>
      <w:r>
        <w:t xml:space="preserve"> </w:t>
      </w:r>
      <w:r>
        <w:rPr>
          <w:rStyle w:val="VerbatimChar"/>
        </w:rPr>
        <w:t xml:space="preserve">irbis_rfid.ini</w:t>
      </w:r>
      <w:r>
        <w:t xml:space="preserve">.</w:t>
      </w:r>
    </w:p>
    <w:p>
      <w:pPr>
        <w:pStyle w:val="BodyText"/>
      </w:pPr>
      <w:r>
        <w:t xml:space="preserve">В Linux-АРМе опрос RFID-сервера включается и выключается кнопкой в окне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 Перед чтением меток опрос должен быть включен; если чтение временно не нужно, его можно выключить, не закрывая фоновую программу и не меняя настройки рабочего места.</w:t>
      </w:r>
    </w:p>
    <w:p>
      <w:pPr>
        <w:pStyle w:val="BodyText"/>
      </w:pPr>
      <w:r>
        <w:t xml:space="preserve">Режим копирования в буфер обмена удобен, когда прямой ввод в активное окно работает нестабильно или пользователь хочет сначала проверить считанную метку. После чтения метки программа помещает значение в буфер обмена операционной системы. Пользователь сам выбирает поле в редакторе и вставляет значение обычной командой вставки.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АРМе</w:t>
      </w:r>
      <w:r>
        <w:t xml:space="preserve"> </w:t>
      </w:r>
      <w:r>
        <w:rPr>
          <w:rStyle w:val="VerbatimChar"/>
        </w:rPr>
        <w:t xml:space="preserve">Книговыдача</w:t>
      </w:r>
      <w:r>
        <w:t xml:space="preserve"> </w:t>
      </w:r>
      <w:r>
        <w:t xml:space="preserve">этот режим не применяется. Для Книговыдачи используется встроенная</w:t>
      </w:r>
      <w:r>
        <w:t xml:space="preserve"> </w:t>
      </w:r>
      <w:hyperlink r:id="rId12">
        <w:r>
          <w:rPr>
            <w:rStyle w:val="Hyperlink"/>
          </w:rPr>
          <w:t xml:space="preserve">панель RFID</w:t>
        </w:r>
      </w:hyperlink>
      <w:r>
        <w:t xml:space="preserve">.</w:t>
      </w:r>
      <w:r>
        <w:t xml:space="preserve"> </w:t>
      </w:r>
      <w:r>
        <w:t xml:space="preserve">@@@</w:t>
      </w:r>
    </w:p>
    <w:bookmarkEnd w:id="13"/>
    <w:bookmarkStart w:id="14" w:name="подготовка-рабочего-места"/>
    <w:p>
      <w:pPr>
        <w:pStyle w:val="Heading2"/>
      </w:pPr>
      <w:r>
        <w:t xml:space="preserve">2. Подготовка рабочего места</w:t>
      </w:r>
    </w:p>
    <w:p>
      <w:pPr>
        <w:pStyle w:val="FirstParagraph"/>
      </w:pPr>
      <w:r>
        <w:t xml:space="preserve">На каждом рабочем месте, где используется RFID-ввод, должны быть установлены:</w:t>
      </w:r>
    </w:p>
    <w:p>
      <w:pPr>
        <w:pStyle w:val="Compact"/>
        <w:numPr>
          <w:ilvl w:val="0"/>
          <w:numId w:val="1001"/>
        </w:numPr>
      </w:pPr>
      <w:r>
        <w:t xml:space="preserve">RFID-считыватель;</w:t>
      </w:r>
    </w:p>
    <w:p>
      <w:pPr>
        <w:pStyle w:val="Compact"/>
        <w:numPr>
          <w:ilvl w:val="0"/>
          <w:numId w:val="1001"/>
        </w:numPr>
      </w:pPr>
      <w:r>
        <w:t xml:space="preserve">драйверы считывателя, если они требуются поставщиком оборудования;</w:t>
      </w:r>
    </w:p>
    <w:p>
      <w:pPr>
        <w:pStyle w:val="Compact"/>
        <w:numPr>
          <w:ilvl w:val="0"/>
          <w:numId w:val="1001"/>
        </w:numPr>
      </w:pPr>
      <w:r>
        <w:t xml:space="preserve">COM-объекты или локальная программа обмена, если они нужны выбранному типу оборудования.</w:t>
      </w:r>
    </w:p>
    <w:p>
      <w:pPr>
        <w:pStyle w:val="FirstParagraph"/>
      </w:pPr>
      <w:r>
        <w:t xml:space="preserve">Для оборудования</w:t>
      </w:r>
      <w:r>
        <w:t xml:space="preserve"> </w:t>
      </w:r>
      <w:r>
        <w:rPr>
          <w:rStyle w:val="VerbatimChar"/>
        </w:rPr>
        <w:t xml:space="preserve">АНТИВОР</w:t>
      </w:r>
      <w:r>
        <w:t xml:space="preserve"> </w:t>
      </w:r>
      <w:r>
        <w:t xml:space="preserve">на рабочем месте должны быть доступны</w:t>
      </w:r>
      <w:r>
        <w:t xml:space="preserve"> </w:t>
      </w:r>
      <w:r>
        <w:rPr>
          <w:rStyle w:val="VerbatimChar"/>
        </w:rPr>
        <w:t xml:space="preserve">FeCom.dll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Felsc.dll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RFID_ANTIVOR_ActiveX.dll</w:t>
      </w:r>
      <w:r>
        <w:t xml:space="preserve">. COM-объект регистрируется командой:</w:t>
      </w:r>
    </w:p>
    <w:p>
      <w:pPr>
        <w:pStyle w:val="SourceCode"/>
      </w:pPr>
      <w:r>
        <w:rPr>
          <w:rStyle w:val="NormalTok"/>
        </w:rPr>
        <w:t xml:space="preserve">REGSVR32 RFID_ANTIVOR_ActiveX.dll</w:t>
      </w:r>
    </w:p>
    <w:p>
      <w:pPr>
        <w:pStyle w:val="FirstParagraph"/>
      </w:pPr>
      <w:r>
        <w:t xml:space="preserve">Для оборудования</w:t>
      </w:r>
      <w:r>
        <w:t xml:space="preserve"> </w:t>
      </w:r>
      <w:r>
        <w:rPr>
          <w:rStyle w:val="VerbatimChar"/>
        </w:rPr>
        <w:t xml:space="preserve">АЭРО СОЛЮШНЗ</w:t>
      </w:r>
      <w:r>
        <w:t xml:space="preserve"> </w:t>
      </w:r>
      <w:r>
        <w:t xml:space="preserve">нужны драйверы</w:t>
      </w:r>
      <w:r>
        <w:t xml:space="preserve"> </w:t>
      </w:r>
      <w:r>
        <w:rPr>
          <w:rStyle w:val="VerbatimChar"/>
        </w:rPr>
        <w:t xml:space="preserve">obidusb.inf</w:t>
      </w:r>
      <w:r>
        <w:t xml:space="preserve">,</w:t>
      </w:r>
      <w:r>
        <w:t xml:space="preserve"> </w:t>
      </w:r>
      <w:r>
        <w:rPr>
          <w:rStyle w:val="VerbatimChar"/>
        </w:rPr>
        <w:t xml:space="preserve">obidusb.sys</w:t>
      </w:r>
      <w:r>
        <w:t xml:space="preserve">,</w:t>
      </w:r>
      <w:r>
        <w:t xml:space="preserve"> </w:t>
      </w:r>
      <w:r>
        <w:rPr>
          <w:rStyle w:val="VerbatimChar"/>
        </w:rPr>
        <w:t xml:space="preserve">obidusb9.sys</w:t>
      </w:r>
      <w:r>
        <w:t xml:space="preserve"> </w:t>
      </w:r>
      <w:r>
        <w:t xml:space="preserve">и библиотеки</w:t>
      </w:r>
      <w:r>
        <w:t xml:space="preserve"> </w:t>
      </w:r>
      <w:r>
        <w:rPr>
          <w:rStyle w:val="VerbatimChar"/>
        </w:rPr>
        <w:t xml:space="preserve">FeIsc.dll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FEUSB.DLL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MFC42D.DLL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MSVCP60D.DLL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MSVCRTD.DLL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FEIG_usb.ocx</w:t>
      </w:r>
      <w:r>
        <w:t xml:space="preserve">. COM-объект регистрируется командой:</w:t>
      </w:r>
    </w:p>
    <w:p>
      <w:pPr>
        <w:pStyle w:val="SourceCode"/>
      </w:pPr>
      <w:r>
        <w:rPr>
          <w:rStyle w:val="NormalTok"/>
        </w:rPr>
        <w:t xml:space="preserve">REGSVR32 FEIG_usb.ocx</w:t>
      </w:r>
    </w:p>
    <w:p>
      <w:pPr>
        <w:pStyle w:val="FirstParagraph"/>
      </w:pPr>
      <w:r>
        <w:t xml:space="preserve">Если используется оборудование</w:t>
      </w:r>
      <w:r>
        <w:t xml:space="preserve"> </w:t>
      </w:r>
      <w:r>
        <w:rPr>
          <w:rStyle w:val="VerbatimChar"/>
        </w:rPr>
        <w:t xml:space="preserve">SkyeTek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АЭРО СОЛЮШНЗ</w:t>
      </w:r>
      <w:r>
        <w:t xml:space="preserve">, применяйте оригинальную программу поставщика</w:t>
      </w:r>
      <w:r>
        <w:t xml:space="preserve"> </w:t>
      </w:r>
      <w:r>
        <w:rPr>
          <w:rStyle w:val="VerbatimChar"/>
        </w:rPr>
        <w:t xml:space="preserve">AeroTrayRFIDScaner.exe</w:t>
      </w:r>
      <w:r>
        <w:t xml:space="preserve">.</w:t>
      </w:r>
    </w:p>
    <w:bookmarkEnd w:id="14"/>
    <w:bookmarkStart w:id="15" w:name="настройка-irbis_rfid.ini"/>
    <w:p>
      <w:pPr>
        <w:pStyle w:val="Heading2"/>
      </w:pPr>
      <w:r>
        <w:t xml:space="preserve">3. Настройка</w:t>
      </w:r>
      <w:r>
        <w:t xml:space="preserve"> </w:t>
      </w:r>
      <w:r>
        <w:rPr>
          <w:rStyle w:val="VerbatimChar"/>
        </w:rPr>
        <w:t xml:space="preserve">irbis_rfid.ini</w:t>
      </w:r>
    </w:p>
    <w:p>
      <w:pPr>
        <w:pStyle w:val="FirstParagraph"/>
      </w:pPr>
      <w:r>
        <w:t xml:space="preserve">В локальном файле</w:t>
      </w:r>
      <w:r>
        <w:t xml:space="preserve"> </w:t>
      </w:r>
      <w:r>
        <w:rPr>
          <w:rStyle w:val="VerbatimChar"/>
        </w:rPr>
        <w:t xml:space="preserve">irbis_rfid.ini</w:t>
      </w:r>
      <w:r>
        <w:t xml:space="preserve"> </w:t>
      </w:r>
      <w:r>
        <w:t xml:space="preserve">обязательно укажите тип RFID-оборудования:</w:t>
      </w:r>
    </w:p>
    <w:p>
      <w:pPr>
        <w:pStyle w:val="SourceCode"/>
      </w:pPr>
      <w:r>
        <w:rPr>
          <w:rStyle w:val="CommentTok"/>
        </w:rPr>
        <w:t xml:space="preserve">; АНТИВОР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  <w:r>
        <w:br/>
      </w:r>
      <w:r>
        <w:br/>
      </w:r>
      <w:r>
        <w:rPr>
          <w:rStyle w:val="CommentTok"/>
        </w:rPr>
        <w:t xml:space="preserve">; АЭРО СОЛЮШНЗ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Для оборудования</w:t>
      </w:r>
      <w:r>
        <w:t xml:space="preserve"> </w:t>
      </w:r>
      <w:r>
        <w:rPr>
          <w:rStyle w:val="VerbatimChar"/>
        </w:rPr>
        <w:t xml:space="preserve">АНТИВОР</w:t>
      </w:r>
      <w:r>
        <w:t xml:space="preserve"> </w:t>
      </w:r>
      <w:r>
        <w:t xml:space="preserve">дополнительно задайте разделитель префикса:</w:t>
      </w:r>
    </w:p>
    <w:p>
      <w:pPr>
        <w:pStyle w:val="SourceCode"/>
      </w:pPr>
      <w:r>
        <w:rPr>
          <w:rStyle w:val="DataTypeTok"/>
        </w:rPr>
        <w:t xml:space="preserve">PREF_DELIMITER</w:t>
      </w:r>
      <w:r>
        <w:rPr>
          <w:rStyle w:val="OtherTok"/>
        </w:rPr>
        <w:t xml:space="preserve">=</w:t>
      </w:r>
      <w:r>
        <w:rPr>
          <w:rStyle w:val="StringTok"/>
        </w:rPr>
        <w:t xml:space="preserve">=</w:t>
      </w:r>
    </w:p>
    <w:p>
      <w:pPr>
        <w:pStyle w:val="FirstParagraph"/>
      </w:pPr>
      <w:r>
        <w:t xml:space="preserve">Если на Linux-рабочем месте используется режим копирования прочитанных меток в буфер обмена, включите соответствующую опцию в настройках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 Параметр задается локально в</w:t>
      </w:r>
      <w:r>
        <w:t xml:space="preserve"> </w:t>
      </w:r>
      <w:r>
        <w:rPr>
          <w:rStyle w:val="VerbatimChar"/>
        </w:rPr>
        <w:t xml:space="preserve">irbis_rfid.ini</w:t>
      </w:r>
      <w:r>
        <w:t xml:space="preserve"> </w:t>
      </w:r>
      <w:r>
        <w:t xml:space="preserve">согласно комплекту поставки рабочего места.</w:t>
      </w:r>
    </w:p>
    <w:p>
      <w:pPr>
        <w:pStyle w:val="BodyText"/>
      </w:pPr>
      <w:r>
        <w:t xml:space="preserve">Файл настроек находится на рабочем месте пользователя рядом с программой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 </w:t>
      </w:r>
      <w:r>
        <w:t xml:space="preserve">или в каталоге, из которого она читает локальные параметры. После изменения настроек перезапустите фоновую программу.</w:t>
      </w:r>
    </w:p>
    <w:bookmarkEnd w:id="15"/>
    <w:bookmarkStart w:id="16" w:name="опрос-rfid-сервера"/>
    <w:p>
      <w:pPr>
        <w:pStyle w:val="Heading2"/>
      </w:pPr>
      <w:r>
        <w:t xml:space="preserve">4. Опрос RFID-сервера</w:t>
      </w:r>
    </w:p>
    <w:p>
      <w:pPr>
        <w:pStyle w:val="FirstParagraph"/>
      </w:pPr>
      <w:r>
        <w:t xml:space="preserve">Кнопка включения и выключения опроса управляет обращениями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 </w:t>
      </w:r>
      <w:r>
        <w:t xml:space="preserve">к RFID-серверу рабочего места. Включенный опрос нужен на время чтения меток: программа получает данные от считывателя и передает их в активное поле Каталогизатора или в буфер обмена, в зависимости от выбранного режима работы.</w:t>
      </w:r>
    </w:p>
    <w:p>
      <w:pPr>
        <w:pStyle w:val="BodyText"/>
      </w:pPr>
      <w:r>
        <w:t xml:space="preserve">Если нужно подготовить запись, перейти к другому полю или временно прекратить чтение меток, выключите опрос той же кнопкой. Это не завершает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 </w:t>
      </w:r>
      <w:r>
        <w:t xml:space="preserve">и не сбрасывает</w:t>
      </w:r>
      <w:r>
        <w:t xml:space="preserve"> </w:t>
      </w:r>
      <w:r>
        <w:rPr>
          <w:rStyle w:val="VerbatimChar"/>
        </w:rPr>
        <w:t xml:space="preserve">irbis_rfid.ini</w:t>
      </w:r>
      <w:r>
        <w:t xml:space="preserve">; перед следующим чтением опрос можно включить снова.</w:t>
      </w:r>
    </w:p>
    <w:p>
      <w:pPr>
        <w:pStyle w:val="BodyText"/>
      </w:pPr>
      <w:r>
        <w:t xml:space="preserve">Если после включения опроса метки не появляются, проверьте, что RFID-сервер и считыватель запущены на рабочем месте и доступны для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bookmarkEnd w:id="16"/>
    <w:bookmarkStart w:id="17" w:name="порядок-ввода"/>
    <w:p>
      <w:pPr>
        <w:pStyle w:val="Heading2"/>
      </w:pPr>
      <w:r>
        <w:t xml:space="preserve">5. Порядок ввода</w:t>
      </w:r>
    </w:p>
    <w:p>
      <w:pPr>
        <w:pStyle w:val="Compact"/>
        <w:numPr>
          <w:ilvl w:val="0"/>
          <w:numId w:val="1002"/>
        </w:numPr>
      </w:pPr>
      <w:r>
        <w:t xml:space="preserve">Подключите RFID-считыватель и запустите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АРМ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Найдите или создайте запись и откройте её в редакторе.</w:t>
      </w:r>
    </w:p>
    <w:p>
      <w:pPr>
        <w:pStyle w:val="Compact"/>
        <w:numPr>
          <w:ilvl w:val="0"/>
          <w:numId w:val="1002"/>
        </w:numPr>
      </w:pPr>
      <w:r>
        <w:t xml:space="preserve">Выберите поле или подполе, куда нужно поместить RFID-метку.</w:t>
      </w:r>
    </w:p>
    <w:p>
      <w:pPr>
        <w:pStyle w:val="Compact"/>
        <w:numPr>
          <w:ilvl w:val="0"/>
          <w:numId w:val="1002"/>
        </w:numPr>
      </w:pPr>
      <w:r>
        <w:t xml:space="preserve">Установите курсор в поле ввода.</w:t>
      </w:r>
    </w:p>
    <w:p>
      <w:pPr>
        <w:pStyle w:val="Compact"/>
        <w:numPr>
          <w:ilvl w:val="0"/>
          <w:numId w:val="1002"/>
        </w:numPr>
      </w:pPr>
      <w:r>
        <w:t xml:space="preserve">Включите опрос RFID-сервера в окне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Считайте метку на оборудовании.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выключите опрос RFID-сервера.</w:t>
      </w:r>
    </w:p>
    <w:p>
      <w:pPr>
        <w:pStyle w:val="Compact"/>
        <w:numPr>
          <w:ilvl w:val="0"/>
          <w:numId w:val="1002"/>
        </w:numPr>
      </w:pPr>
      <w:r>
        <w:t xml:space="preserve">Проверьте вставленное значение и сохраните запись.</w:t>
      </w:r>
    </w:p>
    <w:p>
      <w:pPr>
        <w:pStyle w:val="FirstParagraph"/>
      </w:pPr>
      <w:r>
        <w:t xml:space="preserve">В обычном режиме фоновая программа не отправляет данные в произвольное активное окно операционной системы. В Каталогизаторе она передает считанные данные в активное поле ввода самого АРМа.</w:t>
      </w:r>
    </w:p>
    <w:bookmarkEnd w:id="17"/>
    <w:bookmarkStart w:id="18" w:name="ввод-через-буфер-обмена"/>
    <w:p>
      <w:pPr>
        <w:pStyle w:val="Heading2"/>
      </w:pPr>
      <w:r>
        <w:t xml:space="preserve">6. Ввод через буфер обмена</w:t>
      </w:r>
    </w:p>
    <w:p>
      <w:pPr>
        <w:pStyle w:val="FirstParagraph"/>
      </w:pPr>
      <w:r>
        <w:t xml:space="preserve">Если включено копирование прочитанных меток в буфер обмена:</w:t>
      </w:r>
    </w:p>
    <w:p>
      <w:pPr>
        <w:pStyle w:val="Compact"/>
        <w:numPr>
          <w:ilvl w:val="0"/>
          <w:numId w:val="1003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, включите опрос RFID-сервера и убедитесь, что режим копирования в буфер обмена включен.</w:t>
      </w:r>
    </w:p>
    <w:p>
      <w:pPr>
        <w:pStyle w:val="Compact"/>
        <w:numPr>
          <w:ilvl w:val="0"/>
          <w:numId w:val="1003"/>
        </w:numPr>
      </w:pPr>
      <w:r>
        <w:t xml:space="preserve">Откройте запись в редакторе Каталогизатора.</w:t>
      </w:r>
    </w:p>
    <w:p>
      <w:pPr>
        <w:pStyle w:val="Compact"/>
        <w:numPr>
          <w:ilvl w:val="0"/>
          <w:numId w:val="1003"/>
        </w:numPr>
      </w:pPr>
      <w:r>
        <w:t xml:space="preserve">Считайте RFID-метку.</w:t>
      </w:r>
    </w:p>
    <w:p>
      <w:pPr>
        <w:pStyle w:val="Compact"/>
        <w:numPr>
          <w:ilvl w:val="0"/>
          <w:numId w:val="1003"/>
        </w:numPr>
      </w:pPr>
      <w:r>
        <w:t xml:space="preserve">Перейдите в поле или подполе, куда нужно вставить значение.</w:t>
      </w:r>
    </w:p>
    <w:p>
      <w:pPr>
        <w:pStyle w:val="Compact"/>
        <w:numPr>
          <w:ilvl w:val="0"/>
          <w:numId w:val="1003"/>
        </w:numPr>
      </w:pPr>
      <w:r>
        <w:t xml:space="preserve">Вставьте метку из буфера обмена, например сочетанием клавиш</w:t>
      </w:r>
      <w:r>
        <w:t xml:space="preserve"> </w:t>
      </w:r>
      <w:r>
        <w:rPr>
          <w:rStyle w:val="VerbatimChar"/>
        </w:rPr>
        <w:t xml:space="preserve">Ctrl+V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Проверьте значение перед сохранением записи.</w:t>
      </w:r>
    </w:p>
    <w:p>
      <w:pPr>
        <w:pStyle w:val="FirstParagraph"/>
      </w:pPr>
      <w:r>
        <w:t xml:space="preserve">Если было прочитано несколько меток, проверьте результат вставки до сохранения. Порядок и разделители нескольких значений зависят от настроек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 </w:t>
      </w:r>
      <w:r>
        <w:t xml:space="preserve">и оборудования.</w:t>
      </w:r>
    </w:p>
    <w:bookmarkEnd w:id="18"/>
    <w:bookmarkStart w:id="19" w:name="проверка-и-типовые-ошибки"/>
    <w:p>
      <w:pPr>
        <w:pStyle w:val="Heading2"/>
      </w:pPr>
      <w:r>
        <w:t xml:space="preserve">7. Проверка и типовые ошибки</w:t>
      </w:r>
    </w:p>
    <w:p>
      <w:pPr>
        <w:pStyle w:val="FirstParagraph"/>
      </w:pPr>
      <w:r>
        <w:t xml:space="preserve">Если метка не вставляется: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 </w:t>
      </w:r>
      <w:r>
        <w:t xml:space="preserve">запущена на том же рабочем месте, где открыт клиентский АРМ;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опрос RFID-сервера включен в окне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курсор стоит в нужном поле ввода Каталогизатора;</w:t>
      </w:r>
    </w:p>
    <w:p>
      <w:pPr>
        <w:pStyle w:val="Compact"/>
        <w:numPr>
          <w:ilvl w:val="0"/>
          <w:numId w:val="1004"/>
        </w:numPr>
      </w:pPr>
      <w:r>
        <w:t xml:space="preserve">проверьте значение</w:t>
      </w:r>
      <w:r>
        <w:t xml:space="preserve"> </w:t>
      </w:r>
      <w:r>
        <w:rPr>
          <w:rStyle w:val="VerbatimChar"/>
        </w:rPr>
        <w:t xml:space="preserve">RFIDTYPE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irbis_rfid.ini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регистрацию COM-объекта или запуск программы обмена поставщика;</w:t>
      </w:r>
    </w:p>
    <w:p>
      <w:pPr>
        <w:pStyle w:val="Compact"/>
        <w:numPr>
          <w:ilvl w:val="0"/>
          <w:numId w:val="1004"/>
        </w:numPr>
      </w:pPr>
      <w:r>
        <w:t xml:space="preserve">перечитайте одну метку в тестовой программе поставщика оборудования;</w:t>
      </w:r>
    </w:p>
    <w:p>
      <w:pPr>
        <w:pStyle w:val="Compact"/>
        <w:numPr>
          <w:ilvl w:val="0"/>
          <w:numId w:val="1004"/>
        </w:numPr>
      </w:pPr>
      <w:r>
        <w:t xml:space="preserve">после изменения</w:t>
      </w:r>
      <w:r>
        <w:t xml:space="preserve"> </w:t>
      </w:r>
      <w:r>
        <w:rPr>
          <w:rStyle w:val="VerbatimChar"/>
        </w:rPr>
        <w:t xml:space="preserve">irbis_rfid.ini</w:t>
      </w:r>
      <w:r>
        <w:t xml:space="preserve"> </w:t>
      </w:r>
      <w:r>
        <w:t xml:space="preserve">перезапустите фоновую программу.</w:t>
      </w:r>
    </w:p>
    <w:p>
      <w:pPr>
        <w:pStyle w:val="FirstParagraph"/>
      </w:pPr>
      <w:r>
        <w:t xml:space="preserve">Если метка вставилась не туда, верните фокус в нужное поле ввода и повторите чтение. Перед сохранением записи проверьте, что значение находится в нужном поле или подполе.</w:t>
      </w:r>
    </w:p>
    <w:p>
      <w:pPr>
        <w:pStyle w:val="BodyText"/>
      </w:pPr>
      <w:r>
        <w:t xml:space="preserve">Если режим буфера обмена включен, но вставить значение не удается:</w:t>
      </w:r>
    </w:p>
    <w:p>
      <w:pPr>
        <w:pStyle w:val="Compact"/>
        <w:numPr>
          <w:ilvl w:val="0"/>
          <w:numId w:val="1005"/>
        </w:numPr>
      </w:pPr>
      <w:r>
        <w:t xml:space="preserve">проверьте, что после чтения метки буфер обмена не был перезаписан другой программой;</w:t>
      </w:r>
    </w:p>
    <w:p>
      <w:pPr>
        <w:pStyle w:val="Compact"/>
        <w:numPr>
          <w:ilvl w:val="0"/>
          <w:numId w:val="1005"/>
        </w:numPr>
      </w:pPr>
      <w:r>
        <w:t xml:space="preserve">убедитесь, что выбранное поле редактора допускает обычную вставку текста;</w:t>
      </w:r>
    </w:p>
    <w:p>
      <w:pPr>
        <w:pStyle w:val="Compact"/>
        <w:numPr>
          <w:ilvl w:val="0"/>
          <w:numId w:val="1005"/>
        </w:numPr>
      </w:pPr>
      <w:r>
        <w:t xml:space="preserve">повторно считайте одну метку и вставьте ее сразу после чтения;</w:t>
      </w:r>
    </w:p>
    <w:p>
      <w:pPr>
        <w:pStyle w:val="Compact"/>
        <w:numPr>
          <w:ilvl w:val="0"/>
          <w:numId w:val="1005"/>
        </w:numPr>
      </w:pPr>
      <w:r>
        <w:t xml:space="preserve">если используется неподдерживаемое графическое окружение Linux, проверьте требования клиентского рабочего места и используйте поддерживаемый режим запуска.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Bookland/Help/Interface/RFI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Bookland/Help/Interface/RFI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Ввод RFID-меток в активное поле Каталогизатора</dc:title>
  <dc:creator/>
  <cp:keywords/>
  <dcterms:created xsi:type="dcterms:W3CDTF">2026-09-08T23:49:25Z</dcterms:created>
  <dcterms:modified xsi:type="dcterms:W3CDTF">2026-09-08T23:49:25Z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