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4.png" ContentType="image/png"/>
  <Override PartName="/word/media/rId17.png" ContentType="image/png"/>
  <Override PartName="/word/media/rId20.png" ContentType="image/png"/>
  <Override PartName="/word/media/rId23.png" ContentType="image/png"/>
  <Override PartName="/word/media/rId2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Inline-каталогизация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inline-каталогизация"/>
    <w:p>
      <w:pPr>
        <w:pStyle w:val="Heading1"/>
      </w:pPr>
      <w:r>
        <w:t xml:space="preserve">Inline-каталогизация</w:t>
      </w:r>
    </w:p>
    <w:p>
      <w:pPr>
        <w:pStyle w:val="FirstParagraph"/>
      </w:pPr>
      <w:r>
        <w:t xml:space="preserve">Раздел подготовлен по материалам старого документа «АРМ Каталогизатор 128».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Inline-каталогизация позволяет создать или дополнить библиографическую запись за счёт данных, найденных во внешнем или локальном источнике заимствования.</w:t>
      </w:r>
    </w:p>
    <w:bookmarkEnd w:id="9"/>
    <w:bookmarkStart w:id="13" w:name="предварительная-настройка"/>
    <w:p>
      <w:pPr>
        <w:pStyle w:val="Heading2"/>
      </w:pPr>
      <w:r>
        <w:t xml:space="preserve">2. Предварительная настройка</w:t>
      </w:r>
    </w:p>
    <w:p>
      <w:pPr>
        <w:pStyle w:val="FirstParagraph"/>
      </w:pPr>
      <w:r>
        <w:t xml:space="preserve">Перед работой администратор должен настроить источник заимствования:</w:t>
      </w:r>
    </w:p>
    <w:p>
      <w:pPr>
        <w:pStyle w:val="Compact"/>
        <w:numPr>
          <w:ilvl w:val="0"/>
          <w:numId w:val="1001"/>
        </w:numPr>
      </w:pPr>
      <w:r>
        <w:t xml:space="preserve">в параметрах Каталогизатора указать БД для поиска записей inline-каталогизации;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настроить поля, которые не должны заимствоваться;</w:t>
      </w:r>
    </w:p>
    <w:p>
      <w:pPr>
        <w:pStyle w:val="Compact"/>
        <w:numPr>
          <w:ilvl w:val="0"/>
          <w:numId w:val="1001"/>
        </w:numPr>
      </w:pPr>
      <w:r>
        <w:t xml:space="preserve">в настройках БД-источника открыть</w:t>
      </w:r>
      <w:r>
        <w:t xml:space="preserve"> </w:t>
      </w:r>
      <w:r>
        <w:rPr>
          <w:rStyle w:val="VerbatimChar"/>
        </w:rPr>
        <w:t xml:space="preserve">Настройка провайдера данных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выбрать тип провайдера данных и параметры подключения.</w:t>
      </w:r>
    </w:p>
    <w:p>
      <w:pPr>
        <w:pStyle w:val="FirstParagraph"/>
      </w:pPr>
      <w:r>
        <w:t xml:space="preserve">Открывайте АРМ Администратор по адресу</w:t>
      </w:r>
      <w:r>
        <w:t xml:space="preserve"> </w:t>
      </w:r>
      <w:r>
        <w:rPr>
          <w:rStyle w:val="VerbatimChar"/>
        </w:rPr>
        <w:t xml:space="preserve">?id=Administrator</w:t>
      </w:r>
      <w:r>
        <w:t xml:space="preserve">.</w:t>
      </w:r>
    </w:p>
    <w:p>
      <w:pPr>
        <w:pStyle w:val="CaptionedFigure"/>
      </w:pPr>
      <w:r>
        <w:drawing>
          <wp:inline>
            <wp:extent cx="5334000" cy="4024893"/>
            <wp:effectExtent b="0" l="0" r="0" t="0"/>
            <wp:docPr descr="Настройка провайдера данных" title="" id="11" name="Picture"/>
            <a:graphic>
              <a:graphicData uri="http://schemas.openxmlformats.org/drawingml/2006/picture">
                <pic:pic>
                  <pic:nvPicPr>
                    <pic:cNvPr descr="modules/Cataloguer/Help/CataloguerGuide/InlineCataloging01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248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Настройка провайдера данных</w:t>
      </w:r>
    </w:p>
    <w:p>
      <w:pPr>
        <w:pStyle w:val="BodyText"/>
      </w:pPr>
      <w:r>
        <w:t xml:space="preserve">При наличии подключения к Интернету источником может быть сводная БД ИС ЭКБСОН. При отсутствии внешнего подключения обычно используется локальная БД.</w:t>
      </w:r>
    </w:p>
    <w:bookmarkEnd w:id="13"/>
    <w:bookmarkStart w:id="26" w:name="порядок-действий"/>
    <w:p>
      <w:pPr>
        <w:pStyle w:val="Heading2"/>
      </w:pPr>
      <w:r>
        <w:t xml:space="preserve">3. Порядок действий</w:t>
      </w:r>
    </w:p>
    <w:p>
      <w:pPr>
        <w:pStyle w:val="Compact"/>
        <w:numPr>
          <w:ilvl w:val="0"/>
          <w:numId w:val="1002"/>
        </w:numPr>
      </w:pPr>
      <w:r>
        <w:t xml:space="preserve">Откройте АРМ Каталогизатор по адресу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Выберите БД, в которую будут сохраняться записи при inline-каталогизации.</w:t>
      </w:r>
    </w:p>
    <w:p>
      <w:pPr>
        <w:pStyle w:val="CaptionedFigure"/>
      </w:pPr>
      <w:r>
        <w:drawing>
          <wp:inline>
            <wp:extent cx="5334000" cy="2107790"/>
            <wp:effectExtent b="0" l="0" r="0" t="0"/>
            <wp:docPr descr="Выбор БД для сохранения записи" title="" id="15" name="Picture"/>
            <a:graphic>
              <a:graphicData uri="http://schemas.openxmlformats.org/drawingml/2006/picture">
                <pic:pic>
                  <pic:nvPicPr>
                    <pic:cNvPr descr="modules/Cataloguer/Help/CataloguerGuide/InlineCataloging02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077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Выбор БД для сохранения записи</w:t>
      </w:r>
    </w:p>
    <w:p>
      <w:pPr>
        <w:pStyle w:val="Compact"/>
        <w:numPr>
          <w:ilvl w:val="0"/>
          <w:numId w:val="1003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Создать новую запись</w:t>
      </w:r>
      <w:r>
        <w:t xml:space="preserve">.</w:t>
      </w:r>
    </w:p>
    <w:p>
      <w:pPr>
        <w:pStyle w:val="CaptionedFigure"/>
      </w:pPr>
      <w:r>
        <w:drawing>
          <wp:inline>
            <wp:extent cx="5334000" cy="3301070"/>
            <wp:effectExtent b="0" l="0" r="0" t="0"/>
            <wp:docPr descr="Создание новой записи" title="" id="18" name="Picture"/>
            <a:graphic>
              <a:graphicData uri="http://schemas.openxmlformats.org/drawingml/2006/picture">
                <pic:pic>
                  <pic:nvPicPr>
                    <pic:cNvPr descr="modules/Cataloguer/Help/CataloguerGuide/InlineCataloging03.png" id="19" name="Picture"/>
                    <pic:cNvPicPr>
                      <a:picLocks noChangeArrowheads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01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Создание новой записи</w:t>
      </w:r>
    </w:p>
    <w:p>
      <w:pPr>
        <w:pStyle w:val="Compact"/>
        <w:numPr>
          <w:ilvl w:val="0"/>
          <w:numId w:val="1004"/>
        </w:numPr>
      </w:pPr>
      <w:r>
        <w:t xml:space="preserve">В редакторе записи раскройте блок</w:t>
      </w:r>
      <w:r>
        <w:t xml:space="preserve"> </w:t>
      </w:r>
      <w:r>
        <w:rPr>
          <w:rStyle w:val="VerbatimChar"/>
        </w:rPr>
        <w:t xml:space="preserve">Дублетность</w:t>
      </w:r>
      <w:r>
        <w:t xml:space="preserve">, затем блок</w:t>
      </w:r>
      <w:r>
        <w:t xml:space="preserve"> </w:t>
      </w:r>
      <w:r>
        <w:rPr>
          <w:rStyle w:val="VerbatimChar"/>
        </w:rPr>
        <w:t xml:space="preserve">ISBN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Выделите строку добавления значения ISBN.</w:t>
      </w:r>
    </w:p>
    <w:p>
      <w:pPr>
        <w:pStyle w:val="Compact"/>
        <w:numPr>
          <w:ilvl w:val="0"/>
          <w:numId w:val="1004"/>
        </w:numPr>
      </w:pPr>
      <w:r>
        <w:t xml:space="preserve">Откройте редактирование подполя кнопкой</w:t>
      </w:r>
      <w:r>
        <w:t xml:space="preserve"> </w:t>
      </w:r>
      <w:r>
        <w:rPr>
          <w:rStyle w:val="VerbatimChar"/>
        </w:rPr>
        <w:t xml:space="preserve">...</w:t>
      </w:r>
      <w:r>
        <w:t xml:space="preserve"> </w:t>
      </w:r>
      <w:r>
        <w:t xml:space="preserve">или клавишей</w:t>
      </w:r>
      <w:r>
        <w:t xml:space="preserve"> </w:t>
      </w:r>
      <w:r>
        <w:rPr>
          <w:rStyle w:val="VerbatimChar"/>
        </w:rPr>
        <w:t xml:space="preserve">F2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Введите ISBN книги и нажмите</w:t>
      </w:r>
      <w:r>
        <w:t xml:space="preserve"> </w:t>
      </w:r>
      <w:r>
        <w:rPr>
          <w:rStyle w:val="VerbatimChar"/>
        </w:rPr>
        <w:t xml:space="preserve">Ok</w:t>
      </w:r>
      <w:r>
        <w:t xml:space="preserve">.</w:t>
      </w:r>
    </w:p>
    <w:p>
      <w:pPr>
        <w:pStyle w:val="CaptionedFigure"/>
      </w:pPr>
      <w:r>
        <w:drawing>
          <wp:inline>
            <wp:extent cx="5334000" cy="4689928"/>
            <wp:effectExtent b="0" l="0" r="0" t="0"/>
            <wp:docPr descr="Редактор записи" title="" id="21" name="Picture"/>
            <a:graphic>
              <a:graphicData uri="http://schemas.openxmlformats.org/drawingml/2006/picture">
                <pic:pic>
                  <pic:nvPicPr>
                    <pic:cNvPr descr="modules/Cataloguer/Help/CataloguerGuide/InlineCataloging0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899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Редактор записи</w:t>
      </w:r>
    </w:p>
    <w:p>
      <w:pPr>
        <w:pStyle w:val="CaptionedFigure"/>
      </w:pPr>
      <w:r>
        <w:drawing>
          <wp:inline>
            <wp:extent cx="4831882" cy="2897204"/>
            <wp:effectExtent b="0" l="0" r="0" t="0"/>
            <wp:docPr descr="Редактор подполя ISBN" title="" id="24" name="Picture"/>
            <a:graphic>
              <a:graphicData uri="http://schemas.openxmlformats.org/drawingml/2006/picture">
                <pic:pic>
                  <pic:nvPicPr>
                    <pic:cNvPr descr="modules/Cataloguer/Help/CataloguerGuide/InlineCataloging0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882" cy="2897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Редактор подполя ISBN</w:t>
      </w:r>
    </w:p>
    <w:p>
      <w:pPr>
        <w:pStyle w:val="Compact"/>
        <w:numPr>
          <w:ilvl w:val="0"/>
          <w:numId w:val="1005"/>
        </w:numPr>
      </w:pPr>
      <w:r>
        <w:t xml:space="preserve">Нажмите команду</w:t>
      </w:r>
      <w:r>
        <w:t xml:space="preserve"> </w:t>
      </w:r>
      <w:r>
        <w:rPr>
          <w:rStyle w:val="VerbatimChar"/>
        </w:rPr>
        <w:t xml:space="preserve">Обновить данные в редакторе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Нажмите команду</w:t>
      </w:r>
      <w:r>
        <w:t xml:space="preserve"> </w:t>
      </w:r>
      <w:r>
        <w:rPr>
          <w:rStyle w:val="VerbatimChar"/>
        </w:rPr>
        <w:t xml:space="preserve">Inline-каталогизация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Откройте предлагаемую запись с учётом данных из источника заимствования.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Обновить данные в редакторе</w:t>
      </w:r>
      <w:r>
        <w:t xml:space="preserve"> </w:t>
      </w:r>
      <w:r>
        <w:t xml:space="preserve">обновляет контекст только открытой новой записи. Если в момент работы с черновиком выбранная БД пополняется другими пользователями или фоновыми процессами, редактор сохраняет текущую вкладку новой записи и не переходит к сторонним добавленным записям.</w:t>
      </w:r>
    </w:p>
    <w:bookmarkEnd w:id="26"/>
    <w:bookmarkStart w:id="30" w:name="заимствование-полей"/>
    <w:p>
      <w:pPr>
        <w:pStyle w:val="Heading2"/>
      </w:pPr>
      <w:r>
        <w:t xml:space="preserve">4. Заимствование полей</w:t>
      </w:r>
    </w:p>
    <w:p>
      <w:pPr>
        <w:pStyle w:val="FirstParagraph"/>
      </w:pPr>
      <w:r>
        <w:t xml:space="preserve">Можно подтвердить заимствование по отдельным полям или заимствовать все поля сразу.</w:t>
      </w:r>
    </w:p>
    <w:p>
      <w:pPr>
        <w:pStyle w:val="BodyText"/>
      </w:pPr>
      <w:r>
        <w:t xml:space="preserve">Для поэтапного заимствования раскройте нужные поля и подтвердите выбранные значения. Поля, заполненные из заимствованной записи, отображаются зелёным цветом.</w:t>
      </w:r>
    </w:p>
    <w:p>
      <w:pPr>
        <w:pStyle w:val="CaptionedFigure"/>
      </w:pPr>
      <w:r>
        <w:drawing>
          <wp:inline>
            <wp:extent cx="5334000" cy="3262115"/>
            <wp:effectExtent b="0" l="0" r="0" t="0"/>
            <wp:docPr descr="Заполнение полей при inline-каталогизации" title="" id="28" name="Picture"/>
            <a:graphic>
              <a:graphicData uri="http://schemas.openxmlformats.org/drawingml/2006/picture">
                <pic:pic>
                  <pic:nvPicPr>
                    <pic:cNvPr descr="modules/Cataloguer/Help/CataloguerGuide/InlineCataloging0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21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Заполнение полей при inline-каталогизации</w:t>
      </w:r>
    </w:p>
    <w:p>
      <w:pPr>
        <w:pStyle w:val="BodyText"/>
      </w:pPr>
      <w:r>
        <w:t xml:space="preserve">Для редактирования поля или подполя выделите его и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либо щёлкните по нему ещё раз. Двойное нажатие по выделенному полю подтверждает заимствование этого поля.</w:t>
      </w:r>
    </w:p>
    <w:p>
      <w:pPr>
        <w:pStyle w:val="BodyText"/>
      </w:pPr>
      <w:r>
        <w:t xml:space="preserve">После проверки и подтверждения необходимых полей нажмите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Обязательными остаются поля заглавия и сведения об экземплярах.</w:t>
      </w:r>
    </w:p>
    <w:bookmarkEnd w:id="30"/>
    <w:bookmarkStart w:id="31" w:name="результат"/>
    <w:p>
      <w:pPr>
        <w:pStyle w:val="Heading2"/>
      </w:pPr>
      <w:r>
        <w:t xml:space="preserve">5. Результат</w:t>
      </w:r>
    </w:p>
    <w:p>
      <w:pPr>
        <w:pStyle w:val="FirstParagraph"/>
      </w:pPr>
      <w:r>
        <w:t xml:space="preserve">В выбранной БД создаётся или дополняется библиографическая запись с данными, заимствованными из настроенного источника.</w:t>
      </w:r>
    </w:p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4" Target="media/rId14.png" /><Relationship Type="http://schemas.openxmlformats.org/officeDocument/2006/relationships/image" Id="rId17" Target="media/rId17.png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Inline-каталогизация</dc:title>
  <dc:creator/>
  <cp:keywords/>
  <dcterms:created xsi:type="dcterms:W3CDTF">2026-09-08T23:49:25Z</dcterms:created>
  <dcterms:modified xsi:type="dcterms:W3CDTF">2026-09-08T23:49:25Z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