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Search($dbn, $exp, $seq, $format, $numMfn = 20, $firstMfn = 0, $Min = 0, $Max = 0, $SortBy = ’’, $AscSortDir = true, $UseCacheInSearch = false, $asJson = false)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69f82971d4e2878f63cb390e9c47d7b6588015f"/>
    <w:p>
      <w:pPr>
        <w:pStyle w:val="Heading1"/>
      </w:pPr>
      <w:r>
        <w:t xml:space="preserve">Функция Search($dbn, $exp, $seq, $format, $numMfn = 20, $firstMfn = 0, $Min = 0, $Max = 0, $SortBy = ’’, $AscSortDir = true, $UseCacheInSearch = false, $asJson = false)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выполняет поиск записей в указанной базе данных и возвращает результаты в заданном формате.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51"/>
        <w:gridCol w:w="433"/>
        <w:gridCol w:w="64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$seq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 для последовательного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нужно вернуть результат поиска. Например:</w:t>
            </w:r>
            <w:r>
              <w:t xml:space="preserve"> </w:t>
            </w:r>
            <w:r>
              <w:rPr>
                <w:rStyle w:val="VerbatimChar"/>
              </w:rPr>
              <w:t xml:space="preserve">@</w:t>
            </w:r>
            <w:r>
              <w:t xml:space="preserve"> </w:t>
            </w:r>
            <w:r>
              <w:t xml:space="preserve">- формат по умолчанию,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 </w:t>
            </w:r>
            <w:r>
              <w:t xml:space="preserve">- краткое описание,</w:t>
            </w:r>
            <w:r>
              <w:t xml:space="preserve"> </w:t>
            </w:r>
            <w:r>
              <w:rPr>
                <w:rStyle w:val="VerbatimChar"/>
              </w:rPr>
              <w:t xml:space="preserve">@API/info</w:t>
            </w:r>
            <w:r>
              <w:t xml:space="preserve"> </w:t>
            </w:r>
            <w:r>
              <w:t xml:space="preserve">- JSON-структура библиографической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$numMfn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$firstMfn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Номер первой записи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$Min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Минимальный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$Max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$SortBy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Ключ сортировки. Если передана пустая строка, сортировка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''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$AscSortDir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сортировка выполняется по возрастанию.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$UseCacheInSearch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используется кеш поиска.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$asJson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каждый элемент результата форматирования обрабатывается через</w:t>
            </w:r>
            <w:r>
              <w:t xml:space="preserve"> </w:t>
            </w:r>
            <w:r>
              <w:rPr>
                <w:rStyle w:val="VerbatimChar"/>
              </w:rPr>
              <w:t xml:space="preserve">json_decode</w:t>
            </w:r>
            <w:r>
              <w:t xml:space="preserve">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</w:tbl>
    <w:bookmarkEnd w:id="10"/>
    <w:bookmarkStart w:id="12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 Нулевой элемент массива содержит количество найденных записей.</w:t>
      </w:r>
      <w:r>
        <w:t xml:space="preserve"> </w:t>
      </w:r>
      <w:r>
        <w:t xml:space="preserve">Если количество возвращаемых записей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, первый и последующие элементы содержат результат расформатирования.</w:t>
      </w:r>
    </w:p>
    <w:p>
      <w:pPr>
        <w:pStyle w:val="BodyText"/>
      </w:pPr>
      <w:r>
        <w:t xml:space="preserve">В общем случае каждый результат расформатирования возвращается строкой.</w:t>
      </w:r>
    </w:p>
    <w:p>
      <w:pPr>
        <w:pStyle w:val="BodyText"/>
      </w:pPr>
      <w:r>
        <w:t xml:space="preserve">Если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установлен в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функция пытается преобразовать каждый результат расформатирования через</w:t>
      </w:r>
      <w:r>
        <w:t xml:space="preserve"> </w:t>
      </w:r>
      <w:r>
        <w:rPr>
          <w:rStyle w:val="VerbatimChar"/>
        </w:rPr>
        <w:t xml:space="preserve">json_decode</w:t>
      </w:r>
      <w:r>
        <w:t xml:space="preserve">. Этот режим полезен для форматов, которые возвращают JSON-строку, например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: вместо строки клиент получает объект или массив, разобранный средствами JSON-RPC клиента.</w:t>
      </w:r>
    </w:p>
    <w:p>
      <w:pPr>
        <w:pStyle w:val="BodyText"/>
      </w:pPr>
      <w:r>
        <w:t xml:space="preserve">Нулевой элемент результата с количеством найденных записей не преобразуется. Если один из элементов не удалось разобрать как JSON, функция возвращает текущий массив результата без исключения; неразобранные элементы остаются строками формата.</w:t>
      </w:r>
    </w:p>
    <w:p>
      <w:pPr>
        <w:pStyle w:val="BodyText"/>
      </w:pPr>
      <w:r>
        <w:t xml:space="preserve">Подробное описание структуры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приведено в разделе</w:t>
      </w:r>
      <w:r>
        <w:t xml:space="preserve"> </w:t>
      </w:r>
      <w:hyperlink r:id="rId11">
        <w:r>
          <w:rPr>
            <w:rStyle w:val="Hyperlink"/>
          </w:rPr>
          <w:t xml:space="preserve">Формат API/info для библиографических записей</w:t>
        </w:r>
      </w:hyperlink>
      <w:r>
        <w:t xml:space="preserve">.</w:t>
      </w:r>
    </w:p>
    <w:bookmarkEnd w:id="12"/>
    <w:bookmarkStart w:id="13" w:name="пример-на-языке-php"/>
    <w:p>
      <w:pPr>
        <w:pStyle w:val="Heading2"/>
      </w:pPr>
      <w:r>
        <w:t xml:space="preserve">4. Пример на языке PHP</w:t>
      </w:r>
    </w:p>
    <w:p>
      <w:pPr>
        <w:pStyle w:val="SourceCode"/>
      </w:pPr>
      <w:r>
        <w:rPr>
          <w:rStyle w:val="CommentTok"/>
        </w:rPr>
        <w:t xml:space="preserve">// Подключение класса JSON-RPC 2.0 клиента</w:t>
      </w:r>
      <w:r>
        <w:br/>
      </w:r>
      <w:r>
        <w:rPr>
          <w:rStyle w:val="KeywordTok"/>
        </w:rPr>
        <w:t xml:space="preserve">require_once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'BaseJsonRpcClient.php'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URL подключения к API сервера</w:t>
      </w:r>
      <w:r>
        <w:br/>
      </w:r>
      <w:r>
        <w:rPr>
          <w:rStyle w:val="VariableTok"/>
        </w:rPr>
        <w:t xml:space="preserve">$entryUrl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'https://example.org/JSONRPC.php?i128Module=API'</w:t>
      </w:r>
      <w:r>
        <w:rPr>
          <w:rStyle w:val="OtherTok"/>
        </w:rPr>
        <w:t xml:space="preserve">;</w:t>
      </w:r>
      <w:r>
        <w:br/>
      </w:r>
      <w:r>
        <w:rPr>
          <w:rStyle w:val="CommentTok"/>
        </w:rPr>
        <w:t xml:space="preserve">// Использовать ли SSL</w:t>
      </w:r>
      <w:r>
        <w:br/>
      </w:r>
      <w:r>
        <w:rPr>
          <w:rStyle w:val="VariableTok"/>
        </w:rPr>
        <w:t xml:space="preserve">$ssl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Логин и пароль для подключения</w:t>
      </w:r>
      <w:r>
        <w:br/>
      </w:r>
      <w:r>
        <w:rPr>
          <w:rStyle w:val="VariableTok"/>
        </w:rPr>
        <w:t xml:space="preserve">$login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Создание подключения</w:t>
      </w:r>
      <w:r>
        <w:br/>
      </w:r>
      <w:r>
        <w:rPr>
          <w:rStyle w:val="VariableTok"/>
        </w:rPr>
        <w:t xml:space="preserve">$api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BaseJsonRpcClient(</w:t>
      </w:r>
      <w:r>
        <w:rPr>
          <w:rStyle w:val="VariableTok"/>
        </w:rPr>
        <w:t xml:space="preserve">$entryUrl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$ssl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$login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Установка параметров для вызова</w:t>
      </w:r>
      <w:r>
        <w:br/>
      </w:r>
      <w:r>
        <w:rPr>
          <w:rStyle w:val="VariableTok"/>
        </w:rPr>
        <w:t xml:space="preserve">$dbn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$exp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$seq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$format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$numMfn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$firstMfn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$Max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$SortBy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$AscSortDir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$UseCacheInSearch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Выполнение поиска записей с указанными авторами по БД IBIS с запросом первой записи результата поиска</w:t>
      </w:r>
      <w:r>
        <w:br/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rPr>
          <w:rStyle w:val="VariableTok"/>
        </w:rPr>
        <w:t xml:space="preserve">$dbn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$exp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$seq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$format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$numMfn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$firstMfn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$SortBy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$AscSortDir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$UseCacheInSearch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Вывод полученного результата</w:t>
      </w:r>
      <w:r>
        <w:br/>
      </w:r>
      <w:r>
        <w:rPr>
          <w:rStyle w:val="FunctionTok"/>
        </w:rPr>
        <w:t xml:space="preserve">var_export</w:t>
      </w:r>
      <w:r>
        <w:rPr>
          <w:rStyle w:val="NormalTok"/>
        </w:rPr>
        <w:t xml:space="preserve">(</w:t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укажите адрес сервера ИРБИС 128.</w:t>
      </w:r>
    </w:p>
    <w:p>
      <w:pPr>
        <w:pStyle w:val="BodyText"/>
      </w:pPr>
      <w:r>
        <w:t xml:space="preserve">Результат работы скрипта:</w:t>
      </w:r>
    </w:p>
    <w:p>
      <w:pPr>
        <w:pStyle w:val="BodyText"/>
      </w:pPr>
      <w:r>
        <w:t xml:space="preserve">Всего запросу соответствует 177 записей, возвращена информация о первой из них в формате API/info.</w:t>
      </w:r>
    </w:p>
    <w:p>
      <w:pPr>
        <w:pStyle w:val="SourceCode"/>
      </w:pPr>
      <w:r>
        <w:rPr>
          <w:rStyle w:val="NormalTok"/>
        </w:rPr>
        <w:t xml:space="preserve">BaseJsonRpcCall::</w:t>
      </w:r>
      <w:r>
        <w:rPr>
          <w:rStyle w:val="BuiltInTok"/>
        </w:rPr>
        <w:t xml:space="preserve">__set_state</w:t>
      </w:r>
      <w:r>
        <w:rPr>
          <w:rStyle w:val="NormalTok"/>
        </w:rPr>
        <w:t xml:space="preserve">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'Search'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6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7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8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9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11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177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'brief'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Николаевич. Android для пользователя : полезные программы и советы / Денис Колисниченко, 2013. - 254 с.'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'examplarInfo'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'Android для пользователя : полезные программы и советы'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'interestingArticles'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'onTabs'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'documentType'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'Однотомное издание'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'publicationCode'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'004.4/К 60-460343092'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'authors'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'unifiedFormHeader'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'transliteratedTitle'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'imprint'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'Санкт-Петербург: БХВ-Петербург, 2013'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'quantitativeCharacteristics'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'254 с.: ил + 24 см'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'teams'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'series'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'misreadTitles'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'translationOfThePublication'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'parallelEditions'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'braided'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'placeOfPublication'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'typeAndVolumeOfResource'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'systemRequirements'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'notes'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'Указ.'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'issn'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'isbn'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'978-5-9775-06 80-9: 130.50 р.'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'identificationNumber'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'grnti'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'20.53.31'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'udc'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'bbk'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'З884.16-56-05,0'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'subjectHeadings'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'Радиоэлектроника -- Электрическая связь -- Радиосвязь -- Радиотелефонная связь; Мобильная связь -- Радиотелефоны; Вычислительная техника -- Вычислительные машины электронные цифровые -- Автоматическая обработка информации; ANDROID, операционная система -- Программирование'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'meshNonMain'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'geographicalHeadings'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'descriptor'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'keywords'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'content'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'annotation'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'receiptsRegistered'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'thePublicationCanBeFoundIn'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'url'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'14'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API/Help/Formats/Info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API/Help/Formats/Info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Search($dbn, $exp, $seq, $format, $numMfn = 20, $firstMfn = 0, $Min = 0, $Max = 0, $SortBy = ’’, $AscSortDir = true, $UseCacheInSearch = false, $asJson = false)</dc:title>
  <dc:creator/>
  <cp:keywords/>
  <dcterms:created xsi:type="dcterms:W3CDTF">2026-09-06T13:29:39Z</dcterms:created>
  <dcterms:modified xsi:type="dcterms:W3CDTF">2026-09-06T13:29:39Z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