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Модуль he3: 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модуль-he3-общее-описание"/>
    <w:p>
      <w:pPr>
        <w:pStyle w:val="Heading1"/>
      </w:pPr>
      <w:r>
        <w:t xml:space="preserve">Модуль he3: общее описание</w:t>
      </w:r>
    </w:p>
    <w:p>
      <w:pPr>
        <w:pStyle w:val="FirstParagraph"/>
      </w:pPr>
      <w:r>
        <w:t xml:space="preserve">he3 предназначен для редактирования записей ИРБИС64 в табличном интерфейсе. Модуль получает структуру формы из рабочего листа</w:t>
      </w:r>
      <w:r>
        <w:t xml:space="preserve"> </w:t>
      </w:r>
      <w:r>
        <w:rPr>
          <w:rStyle w:val="VerbatimChar"/>
        </w:rPr>
        <w:t xml:space="preserve">.ws</w:t>
      </w:r>
      <w:r>
        <w:t xml:space="preserve">, создает серверный черновик записи, строит вкладки и таблицы на клиенте, а при сохранении переносит данные черновика в базу.</w:t>
      </w:r>
    </w:p>
    <w:bookmarkStart w:id="9" w:name="основные-принципы"/>
    <w:p>
      <w:pPr>
        <w:pStyle w:val="Heading2"/>
      </w:pPr>
      <w:r>
        <w:t xml:space="preserve">1. Основные принципы</w:t>
      </w:r>
    </w:p>
    <w:p>
      <w:pPr>
        <w:pStyle w:val="Compact"/>
        <w:numPr>
          <w:ilvl w:val="0"/>
          <w:numId w:val="1001"/>
        </w:numPr>
      </w:pPr>
      <w:r>
        <w:t xml:space="preserve">Рабочий лист является основой формы. Вкладки редактора соответствуют разделам</w:t>
      </w:r>
      <w:r>
        <w:t xml:space="preserve"> </w:t>
      </w:r>
      <w:r>
        <w:rPr>
          <w:rStyle w:val="VerbatimChar"/>
        </w:rPr>
        <w:t xml:space="preserve">.ws</w:t>
      </w:r>
      <w:r>
        <w:t xml:space="preserve">, поля берутся из строк рабочего листа, а вложенные подполя - из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указанного в</w:t>
      </w:r>
      <w:r>
        <w:t xml:space="preserve"> </w:t>
      </w:r>
      <w:r>
        <w:rPr>
          <w:rStyle w:val="VerbatimChar"/>
        </w:rPr>
        <w:t xml:space="preserve">DopInf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Интерфейс плоский и табличный. Пользователь видит строки полей с колонками «Поле», «Повт.» и «Значение», а не дерево раскрываемых узлов.</w:t>
      </w:r>
    </w:p>
    <w:p>
      <w:pPr>
        <w:pStyle w:val="Compact"/>
        <w:numPr>
          <w:ilvl w:val="0"/>
          <w:numId w:val="1001"/>
        </w:numPr>
      </w:pPr>
      <w:r>
        <w:t xml:space="preserve">Изменения сначала попадают в серверный черновик. Черновик хранится в базе</w:t>
      </w:r>
      <w:r>
        <w:t xml:space="preserve"> </w:t>
      </w:r>
      <w:r>
        <w:rPr>
          <w:rStyle w:val="VerbatimChar"/>
        </w:rPr>
        <w:t xml:space="preserve">he3_drafts</w:t>
      </w:r>
      <w:r>
        <w:t xml:space="preserve">, имеет версию и обновляется в фоне.</w:t>
      </w:r>
    </w:p>
    <w:p>
      <w:pPr>
        <w:pStyle w:val="Compact"/>
        <w:numPr>
          <w:ilvl w:val="0"/>
          <w:numId w:val="1001"/>
        </w:numPr>
      </w:pPr>
      <w:r>
        <w:t xml:space="preserve">Предпросмотр и ФЛК работают по черновику. Пользователь может проверять запись до окончательного сохранения.</w:t>
      </w:r>
    </w:p>
    <w:p>
      <w:pPr>
        <w:pStyle w:val="Compact"/>
        <w:numPr>
          <w:ilvl w:val="0"/>
          <w:numId w:val="1001"/>
        </w:numPr>
      </w:pPr>
      <w:r>
        <w:t xml:space="preserve">Средства ввода выбираются по</w:t>
      </w:r>
      <w:r>
        <w:t xml:space="preserve"> </w:t>
      </w:r>
      <w:r>
        <w:rPr>
          <w:rStyle w:val="VerbatimChar"/>
        </w:rPr>
        <w:t xml:space="preserve">InMode</w:t>
      </w:r>
      <w:r>
        <w:t xml:space="preserve">. Один и тот же грид может открывать словарь, дерево, окно подполей, загрузку файла, тезаурус или обычное текстовое поле.</w:t>
      </w:r>
    </w:p>
    <w:p>
      <w:pPr>
        <w:pStyle w:val="Compact"/>
        <w:numPr>
          <w:ilvl w:val="0"/>
          <w:numId w:val="1001"/>
        </w:numPr>
      </w:pPr>
      <w:r>
        <w:t xml:space="preserve">Список дополнительных полей берется 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 Это позволяет добавить поле, которого нет на текущем рабочем листе, но которое известно базе.</w:t>
      </w:r>
    </w:p>
    <w:bookmarkEnd w:id="9"/>
    <w:bookmarkStart w:id="10" w:name="внутренняя-схема-работы"/>
    <w:p>
      <w:pPr>
        <w:pStyle w:val="Heading2"/>
      </w:pPr>
      <w:r>
        <w:t xml:space="preserve">2. Внутренняя схема работы</w:t>
      </w:r>
    </w:p>
    <w:p>
      <w:pPr>
        <w:pStyle w:val="Compact"/>
        <w:numPr>
          <w:ilvl w:val="0"/>
          <w:numId w:val="1002"/>
        </w:numPr>
      </w:pPr>
      <w:r>
        <w:t xml:space="preserve">Пользователь открывает редактор из АРМ Каталогизатор или по ссылке модуля.</w:t>
      </w:r>
    </w:p>
    <w:p>
      <w:pPr>
        <w:pStyle w:val="Compact"/>
        <w:numPr>
          <w:ilvl w:val="0"/>
          <w:numId w:val="1002"/>
        </w:numPr>
      </w:pPr>
      <w:r>
        <w:t xml:space="preserve">Клиент запрашивает</w:t>
      </w:r>
      <w:r>
        <w:t xml:space="preserve"> </w:t>
      </w:r>
      <w:r>
        <w:rPr>
          <w:rStyle w:val="VerbatimChar"/>
        </w:rPr>
        <w:t xml:space="preserve">he3/GetSchema</w:t>
      </w:r>
      <w:r>
        <w:t xml:space="preserve"> </w:t>
      </w:r>
      <w:r>
        <w:t xml:space="preserve">с именем базы и рабочего листа.</w:t>
      </w:r>
    </w:p>
    <w:p>
      <w:pPr>
        <w:pStyle w:val="Compact"/>
        <w:numPr>
          <w:ilvl w:val="0"/>
          <w:numId w:val="1002"/>
        </w:numPr>
      </w:pPr>
      <w:r>
        <w:t xml:space="preserve">Сервер читает</w:t>
      </w:r>
      <w:r>
        <w:t xml:space="preserve"> </w:t>
      </w:r>
      <w:r>
        <w:rPr>
          <w:rStyle w:val="VerbatimChar"/>
        </w:rPr>
        <w:t xml:space="preserve">.ws</w:t>
      </w:r>
      <w:r>
        <w:t xml:space="preserve">, при необходимости</w:t>
      </w:r>
      <w:r>
        <w:t xml:space="preserve"> </w:t>
      </w:r>
      <w:r>
        <w:rPr>
          <w:rStyle w:val="VerbatimChar"/>
        </w:rPr>
        <w:t xml:space="preserve">.wss</w:t>
      </w:r>
      <w:r>
        <w:t xml:space="preserve">, формирует JSON-схему и добавляет список</w:t>
      </w:r>
      <w:r>
        <w:t xml:space="preserve"> </w:t>
      </w:r>
      <w:r>
        <w:rPr>
          <w:rStyle w:val="VerbatimChar"/>
        </w:rPr>
        <w:t xml:space="preserve">defaultFields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Клиент вызывает</w:t>
      </w:r>
      <w:r>
        <w:t xml:space="preserve"> </w:t>
      </w:r>
      <w:r>
        <w:rPr>
          <w:rStyle w:val="VerbatimChar"/>
        </w:rPr>
        <w:t xml:space="preserve">he3/InitDraft</w:t>
      </w:r>
      <w:r>
        <w:t xml:space="preserve">, получает</w:t>
      </w:r>
      <w:r>
        <w:t xml:space="preserve"> </w:t>
      </w:r>
      <w:r>
        <w:rPr>
          <w:rStyle w:val="VerbatimChar"/>
        </w:rPr>
        <w:t xml:space="preserve">draftId</w:t>
      </w:r>
      <w:r>
        <w:t xml:space="preserve">, затем читает запись через</w:t>
      </w:r>
      <w:r>
        <w:t xml:space="preserve"> </w:t>
      </w:r>
      <w:r>
        <w:rPr>
          <w:rStyle w:val="VerbatimChar"/>
        </w:rPr>
        <w:t xml:space="preserve">he3/GetDraft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схемы строятся вкладки и таблицы.</w:t>
      </w:r>
    </w:p>
    <w:p>
      <w:pPr>
        <w:pStyle w:val="Compact"/>
        <w:numPr>
          <w:ilvl w:val="0"/>
          <w:numId w:val="1002"/>
        </w:numPr>
      </w:pPr>
      <w:r>
        <w:t xml:space="preserve">Каждое изменение обновляет локальное состояние, попадает в историю Undo/Redo и через debounce отправляется в</w:t>
      </w:r>
      <w:r>
        <w:t xml:space="preserve"> </w:t>
      </w:r>
      <w:r>
        <w:rPr>
          <w:rStyle w:val="VerbatimChar"/>
        </w:rPr>
        <w:t xml:space="preserve">he3/UpdateDraft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Кнопка ФЛК вызывает</w:t>
      </w:r>
      <w:r>
        <w:t xml:space="preserve"> </w:t>
      </w:r>
      <w:r>
        <w:rPr>
          <w:rStyle w:val="VerbatimChar"/>
        </w:rPr>
        <w:t xml:space="preserve">he3/ValidateDraft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Предпросмотр вызывает</w:t>
      </w:r>
      <w:r>
        <w:t xml:space="preserve"> </w:t>
      </w:r>
      <w:r>
        <w:rPr>
          <w:rStyle w:val="VerbatimChar"/>
        </w:rPr>
        <w:t xml:space="preserve">he3/PreviewDraft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Кнопка «Сохранить» вызывает</w:t>
      </w:r>
      <w:r>
        <w:t xml:space="preserve"> </w:t>
      </w:r>
      <w:r>
        <w:rPr>
          <w:rStyle w:val="VerbatimChar"/>
        </w:rPr>
        <w:t xml:space="preserve">he3/CommitDraft</w:t>
      </w:r>
      <w:r>
        <w:t xml:space="preserve">.</w:t>
      </w:r>
    </w:p>
    <w:bookmarkEnd w:id="10"/>
    <w:bookmarkStart w:id="11" w:name="что-важно-учитывать"/>
    <w:p>
      <w:pPr>
        <w:pStyle w:val="Heading2"/>
      </w:pPr>
      <w:r>
        <w:t xml:space="preserve">3. Что важно учитывать</w:t>
      </w:r>
    </w:p>
    <w:p>
      <w:pPr>
        <w:pStyle w:val="FirstParagraph"/>
      </w:pPr>
      <w:r>
        <w:t xml:space="preserve">he3 уже содержит рабочую основу редактора и набор виджетов. При этом часть архитектурных целей находится в состоянии задела. Например, серверные черновики реализованы, а внешняя регистрация пользовательских виджетов имеет API, но готовых сторонних виджетов в поставке может не быть. Текущие ограничения перечислены в разделе:</w:t>
      </w:r>
    </w:p>
    <w:bookmarkEnd w:id="11"/>
    <w:bookmarkStart w:id="19" w:name="текущие-ограничения-реализации"/>
    <w:p>
      <w:pPr>
        <w:pStyle w:val="Heading2"/>
      </w:pPr>
      <w:r>
        <w:t xml:space="preserve">Текущие ограничения реализации</w:t>
      </w:r>
    </w:p>
    <w:p>
      <w:pPr>
        <w:pStyle w:val="FirstParagraph"/>
      </w:pPr>
      <w:r>
        <w:t xml:space="preserve">Этот раздел фиксирует границы текущей реализации, чтобы документация не обещала больше, чем делает код.</w:t>
      </w:r>
    </w:p>
    <w:bookmarkStart w:id="12" w:name="открытие-и-выбор-рабочего-листа"/>
    <w:p>
      <w:pPr>
        <w:pStyle w:val="Heading3"/>
      </w:pPr>
      <w:r>
        <w:t xml:space="preserve">1. Открытие и выбор рабочего листа</w:t>
      </w:r>
    </w:p>
    <w:p>
      <w:pPr>
        <w:pStyle w:val="FirstParagraph"/>
      </w:pPr>
      <w:r>
        <w:rPr>
          <w:rStyle w:val="VerbatimChar"/>
        </w:rPr>
        <w:t xml:space="preserve">he3/GetSidEditor</w:t>
      </w:r>
      <w:r>
        <w:t xml:space="preserve"> </w:t>
      </w:r>
      <w:r>
        <w:t xml:space="preserve">сейчас использует рабочий лист</w:t>
      </w:r>
      <w:r>
        <w:t xml:space="preserve"> </w:t>
      </w:r>
      <w:r>
        <w:rPr>
          <w:rStyle w:val="VerbatimChar"/>
        </w:rPr>
        <w:t xml:space="preserve">PAZK</w:t>
      </w:r>
      <w:r>
        <w:t xml:space="preserve"> </w:t>
      </w:r>
      <w:r>
        <w:t xml:space="preserve">как значение по умолчанию. Прямая страница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wsName</w:t>
      </w:r>
      <w:r>
        <w:t xml:space="preserve">, но стандартное модальное открытие из Каталогизатора пока не выбирает рабочий лист автоматически по типу записи, полю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newRecType</w:t>
      </w:r>
      <w:r>
        <w:t xml:space="preserve">.</w:t>
      </w:r>
    </w:p>
    <w:bookmarkEnd w:id="12"/>
    <w:bookmarkStart w:id="13" w:name="api-first"/>
    <w:p>
      <w:pPr>
        <w:pStyle w:val="Heading3"/>
      </w:pPr>
      <w:r>
        <w:t xml:space="preserve">2. API-first</w:t>
      </w:r>
    </w:p>
    <w:p>
      <w:pPr>
        <w:pStyle w:val="FirstParagraph"/>
      </w:pPr>
      <w:r>
        <w:t xml:space="preserve">Рабочие endpoints схемы, черновиков, предпросмотра, ФЛК и справочников возвращают JSON. При этом</w:t>
      </w:r>
      <w:r>
        <w:t xml:space="preserve"> </w:t>
      </w:r>
      <w:r>
        <w:rPr>
          <w:rStyle w:val="VerbatimChar"/>
        </w:rPr>
        <w:t xml:space="preserve">he3/Show</w:t>
      </w:r>
      <w:r>
        <w:t xml:space="preserve"> </w:t>
      </w:r>
      <w:r>
        <w:t xml:space="preserve">генерирует HTML-страницу, а</w:t>
      </w:r>
      <w:r>
        <w:t xml:space="preserve"> </w:t>
      </w:r>
      <w:r>
        <w:rPr>
          <w:rStyle w:val="VerbatimChar"/>
        </w:rPr>
        <w:t xml:space="preserve">he3/GetSidEditor</w:t>
      </w:r>
      <w:r>
        <w:t xml:space="preserve"> </w:t>
      </w:r>
      <w:r>
        <w:t xml:space="preserve">возвращает JS-действие для модального окна. Поэтому корректнее говорить не о полном отказе от HTML/JS-ответов, а о JSON API для рабочих операций редактора.</w:t>
      </w:r>
    </w:p>
    <w:bookmarkEnd w:id="13"/>
    <w:bookmarkStart w:id="14" w:name="дельты-изменений"/>
    <w:p>
      <w:pPr>
        <w:pStyle w:val="Heading3"/>
      </w:pPr>
      <w:r>
        <w:t xml:space="preserve">3. Дельты изменений</w:t>
      </w:r>
    </w:p>
    <w:p>
      <w:pPr>
        <w:pStyle w:val="FirstParagraph"/>
      </w:pPr>
      <w:r>
        <w:t xml:space="preserve">Клиент отправляет в</w:t>
      </w:r>
      <w:r>
        <w:t xml:space="preserve"> </w:t>
      </w:r>
      <w:r>
        <w:rPr>
          <w:rStyle w:val="VerbatimChar"/>
        </w:rPr>
        <w:t xml:space="preserve">UpdateDraft</w:t>
      </w:r>
      <w:r>
        <w:t xml:space="preserve"> </w:t>
      </w:r>
      <w:r>
        <w:t xml:space="preserve">весь</w:t>
      </w:r>
      <w:r>
        <w:t xml:space="preserve"> </w:t>
      </w:r>
      <w:r>
        <w:rPr>
          <w:rStyle w:val="VerbatimChar"/>
        </w:rPr>
        <w:t xml:space="preserve">recordData</w:t>
      </w:r>
      <w:r>
        <w:t xml:space="preserve">, а не минимальный набор дельт. Это важно учитывать при больших записях и при описании сетевого обмена.</w:t>
      </w:r>
    </w:p>
    <w:bookmarkEnd w:id="14"/>
    <w:bookmarkStart w:id="15" w:name="клиентская-валидация-ws"/>
    <w:p>
      <w:pPr>
        <w:pStyle w:val="Heading3"/>
      </w:pPr>
      <w:r>
        <w:t xml:space="preserve">4. Клиентская валидация WS</w:t>
      </w:r>
    </w:p>
    <w:p>
      <w:pPr>
        <w:pStyle w:val="FirstParagraph"/>
      </w:pPr>
      <w:r>
        <w:t xml:space="preserve">Серверная ФЛК по черновику реализована. Отдельная полная клиентская проверка всех правил WS в коде не выделена как завершенный механизм.</w:t>
      </w:r>
    </w:p>
    <w:bookmarkEnd w:id="15"/>
    <w:bookmarkStart w:id="16" w:name="плагины-и-пользовательские-inmode"/>
    <w:p>
      <w:pPr>
        <w:pStyle w:val="Heading3"/>
      </w:pPr>
      <w:r>
        <w:t xml:space="preserve">5. Плагины и пользовательские InMode</w:t>
      </w:r>
    </w:p>
    <w:p>
      <w:pPr>
        <w:pStyle w:val="FirstParagraph"/>
      </w:pPr>
      <w:r>
        <w:t xml:space="preserve">Механизм регистрации виджетов есть, но стандартная поставка описывает прежде всего встроенные виджеты. Внешние пользовательские виджеты должны подключаться отдельным кодом.</w:t>
      </w:r>
    </w:p>
    <w:bookmarkEnd w:id="16"/>
    <w:bookmarkStart w:id="17" w:name="локализация"/>
    <w:p>
      <w:pPr>
        <w:pStyle w:val="Heading3"/>
      </w:pPr>
      <w:r>
        <w:t xml:space="preserve">6. Локализация</w:t>
      </w:r>
    </w:p>
    <w:p>
      <w:pPr>
        <w:pStyle w:val="FirstParagraph"/>
      </w:pPr>
      <w:r>
        <w:t xml:space="preserve">В JS и PHP модуля есть русские строки интерфейса и ошибок. Если требуется полная локализация, строки нужно вынести в языковые ресурсы системы.</w:t>
      </w:r>
    </w:p>
    <w:bookmarkEnd w:id="17"/>
    <w:bookmarkStart w:id="18" w:name="скриншоты-в-этом-разделе-help"/>
    <w:p>
      <w:pPr>
        <w:pStyle w:val="Heading3"/>
      </w:pPr>
      <w:r>
        <w:t xml:space="preserve">7. Скриншоты в этом разделе Help</w:t>
      </w:r>
    </w:p>
    <w:p>
      <w:pPr>
        <w:pStyle w:val="FirstParagraph"/>
      </w:pPr>
      <w:r>
        <w:t xml:space="preserve">Скриншоты сделаны на демонстрационной журнальной записи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с рабочим листом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 Они показывают устройство интерфейса и окон he3; конкретный набор вкладок и полей в рабочей базе зависит от выбранного WS/WSS.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Модуль he3: общее описание</dc:title>
  <dc:creator/>
  <cp:keywords/>
  <dcterms:created xsi:type="dcterms:W3CDTF">2026-09-10T07:40:52Z</dcterms:created>
  <dcterms:modified xsi:type="dcterms:W3CDTF">2026-09-10T07:40:52Z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