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KSFS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fs"/>
    <w:p>
      <w:pPr>
        <w:pStyle w:val="Heading1"/>
      </w:pPr>
      <w:r>
        <w:t xml:space="preserve">Назначение KSFS</w:t>
      </w:r>
    </w:p>
    <w:p>
      <w:pPr>
        <w:pStyle w:val="FirstParagraph"/>
      </w:pPr>
      <w:r>
        <w:rPr>
          <w:rStyle w:val="VerbatimChar"/>
        </w:rPr>
        <w:t xml:space="preserve">KSFS</w:t>
      </w:r>
      <w:r>
        <w:t xml:space="preserve"> </w:t>
      </w:r>
      <w:r>
        <w:t xml:space="preserve">является карточным модулем для записей КСУ выбытия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KSFS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KSFS</dc:title>
  <dc:creator/>
  <cp:keywords/>
  <dcterms:created xsi:type="dcterms:W3CDTF">2026-09-09T04:57:34Z</dcterms:created>
  <dcterms:modified xsi:type="dcterms:W3CDTF">2026-09-09T04:57:34Z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