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нативный-форматер-ирбис-128"/>
    <w:p>
      <w:pPr>
        <w:pStyle w:val="Heading1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9" w:name="вызов-format64"/>
    <w:p>
      <w:pPr>
        <w:pStyle w:val="Heading2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1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1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1"/>
        </w:numPr>
      </w:pPr>
      <w:r>
        <w:t xml:space="preserve">имя формата;</w:t>
      </w:r>
    </w:p>
    <w:p>
      <w:pPr>
        <w:pStyle w:val="Compact"/>
        <w:numPr>
          <w:ilvl w:val="0"/>
          <w:numId w:val="1001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1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9"/>
    <w:bookmarkStart w:id="10" w:name="загрузка-форматов"/>
    <w:p>
      <w:pPr>
        <w:pStyle w:val="Heading2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2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2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0"/>
    <w:bookmarkStart w:id="11" w:name="этапы-выполнения"/>
    <w:p>
      <w:pPr>
        <w:pStyle w:val="Heading2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3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3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3"/>
        </w:numPr>
      </w:pPr>
      <w:r>
        <w:t xml:space="preserve">построение AST;</w:t>
      </w:r>
    </w:p>
    <w:p>
      <w:pPr>
        <w:pStyle w:val="Compact"/>
        <w:numPr>
          <w:ilvl w:val="0"/>
          <w:numId w:val="1003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3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11"/>
    <w:bookmarkStart w:id="12" w:name="контекст-выполнения"/>
    <w:p>
      <w:pPr>
        <w:pStyle w:val="Heading2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12"/>
    <w:bookmarkStart w:id="13" w:name="поддерживаемые-конструкции"/>
    <w:p>
      <w:pPr>
        <w:pStyle w:val="Heading2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4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4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4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4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13"/>
    <w:bookmarkStart w:id="14" w:name="служебные-проверки"/>
    <w:p>
      <w:pPr>
        <w:pStyle w:val="Heading2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14"/>
    <w:bookmarkStart w:id="15" w:name="ограничения"/>
    <w:p>
      <w:pPr>
        <w:pStyle w:val="Heading2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Нативный форматер ИРБИС 128</dc:title>
  <dc:creator/>
  <cp:keywords/>
  <dcterms:created xsi:type="dcterms:W3CDTF">2026-09-10T10:34:48Z</dcterms:created>
  <dcterms:modified xsi:type="dcterms:W3CDTF">2026-09-10T10:34:48Z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