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zero-link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шибка-zero-link-при-диагностике-mfn"/>
    <w:p>
      <w:pPr>
        <w:pStyle w:val="Heading1"/>
      </w:pPr>
      <w:r>
        <w:t xml:space="preserve">Ошибка zero-link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zero-link; XRF link is zero without physical delete flag; MFN=7235</w:t>
      </w:r>
      <w:r>
        <w:t xml:space="preserve"> </w:t>
      </w:r>
      <w:r>
        <w:t xml:space="preserve">означает, что в XRF для указанного MFN ссылка на запись равна</w:t>
      </w:r>
      <w:r>
        <w:t xml:space="preserve"> </w:t>
      </w:r>
      <w:r>
        <w:rPr>
          <w:rStyle w:val="VerbatimChar"/>
        </w:rPr>
        <w:t xml:space="preserve">0</w:t>
      </w:r>
      <w:r>
        <w:t xml:space="preserve">, но признак физического удаления не установлен.</w:t>
      </w:r>
    </w:p>
    <w:p>
      <w:pPr>
        <w:pStyle w:val="BodyText"/>
      </w:pPr>
      <w:r>
        <w:t xml:space="preserve">Такое состояние неконсистентно: по XRF у записи нет адреса в MST, но запись не помечена как физически удаленная. Чтение такой записи может завершаться ошибкой или давать непредсказуемый результат в операциях, которые используют XRF как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ошибки и фиксации MFN.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проверки соответствия фактических смещений MST и ссылок XRF.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0"/>
    <w:bookmarkStart w:id="11" w:name="что-делать-после-исправления"/>
    <w:p>
      <w:pPr>
        <w:pStyle w:val="Heading2"/>
      </w:pPr>
      <w:r>
        <w:t xml:space="preserve">3.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MFN был помечен физически удаленным, а запись должна существовать, это уже не ремонт XRF, а восстановление данных. В этом случае восстановите запись или всю БД из резервной копии и повторите диагностику.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zero-link при диагностике MFN</dc:title>
  <dc:creator/>
  <cp:keywords/>
  <dcterms:created xsi:type="dcterms:W3CDTF">2026-09-08T14:12:10Z</dcterms:created>
  <dcterms:modified xsi:type="dcterms:W3CDTF">2026-09-08T14:12:10Z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