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Примеры вызовов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римеры-вызовов"/>
    <w:p>
      <w:pPr>
        <w:pStyle w:val="Heading1"/>
      </w:pPr>
      <w:r>
        <w:t xml:space="preserve">Примеры вызовов</w:t>
      </w:r>
    </w:p>
    <w:p>
      <w:pPr>
        <w:pStyle w:val="FirstParagraph"/>
      </w:pPr>
      <w:r>
        <w:t xml:space="preserve">Примеры показывают только структуру JSON-RPC запроса. Конкретный базовый URL,</w:t>
      </w:r>
      <w:r>
        <w:t xml:space="preserve"> </w:t>
      </w:r>
      <w:r>
        <w:t xml:space="preserve">учетные данные и допустимые БД должен выдать администратор инсталляции.</w:t>
      </w:r>
    </w:p>
    <w:bookmarkStart w:id="9" w:name="получить-читателя"/>
    <w:p>
      <w:pPr>
        <w:pStyle w:val="Heading2"/>
      </w:pPr>
      <w:r>
        <w:t xml:space="preserve">1. Получить читателя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"get-user-1"</w:t>
      </w:r>
      <w:r>
        <w:br/>
      </w:r>
      <w:r>
        <w:rPr>
          <w:rStyle w:val="FunctionTok"/>
        </w:rPr>
        <w:t xml:space="preserve">}</w:t>
      </w:r>
    </w:p>
    <w:bookmarkEnd w:id="9"/>
    <w:bookmarkStart w:id="10" w:name="создать-заказ"/>
    <w:p>
      <w:pPr>
        <w:pStyle w:val="Heading2"/>
      </w:pPr>
      <w:r>
        <w:t xml:space="preserve">2. Создать заказ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"MakeOrder"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"record_id"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"004(075.8)/T 35-596353004"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"place_of_issue"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"AB1"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"make-order-1"</w:t>
      </w:r>
      <w:r>
        <w:br/>
      </w:r>
      <w:r>
        <w:rPr>
          <w:rStyle w:val="FunctionTok"/>
        </w:rPr>
        <w:t xml:space="preserve">}</w:t>
      </w:r>
    </w:p>
    <w:bookmarkEnd w:id="10"/>
    <w:bookmarkStart w:id="11" w:name="X292964a0e412c98d5c916116ffbd9e03389815f"/>
    <w:p>
      <w:pPr>
        <w:pStyle w:val="Heading2"/>
      </w:pPr>
      <w:r>
        <w:t xml:space="preserve">3. Найти записи и вернуть данные через</w:t>
      </w:r>
      <w:r>
        <w:t xml:space="preserve"> </w:t>
      </w:r>
      <w:r>
        <w:rPr>
          <w:rStyle w:val="VerbatimChar"/>
        </w:rPr>
        <w:t xml:space="preserve">@Bitrix24/recdata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"exp"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"seq"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"@Bitrix24/recdata"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"numMfn"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"firstMfn"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"search-1"</w:t>
      </w:r>
      <w:r>
        <w:br/>
      </w:r>
      <w:r>
        <w:rPr>
          <w:rStyle w:val="FunctionTok"/>
        </w:rPr>
        <w:t xml:space="preserve">}</w:t>
      </w:r>
    </w:p>
    <w:bookmarkEnd w:id="11"/>
    <w:bookmarkStart w:id="12" w:name="получить-формуляр"/>
    <w:p>
      <w:pPr>
        <w:pStyle w:val="Heading2"/>
      </w:pPr>
      <w:r>
        <w:t xml:space="preserve">4. Получить формуляр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"UserFormular"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"formular-1"</w:t>
      </w:r>
      <w:r>
        <w:br/>
      </w:r>
      <w:r>
        <w:rPr>
          <w:rStyle w:val="FunctionTok"/>
        </w:rPr>
        <w:t xml:space="preserve">}</w:t>
      </w:r>
    </w:p>
    <w:bookmarkEnd w:id="12"/>
    <w:bookmarkStart w:id="13" w:name="продлить-выдачу"/>
    <w:p>
      <w:pPr>
        <w:pStyle w:val="Heading2"/>
      </w:pPr>
      <w:r>
        <w:t xml:space="preserve">5. Продлить выдачу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"BookReturnProlongation"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"barcode_rfid"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"460000000001"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"inventory"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"new_return_date"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"20260731"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"prolongation-1"</w:t>
      </w:r>
      <w:r>
        <w:br/>
      </w:r>
      <w:r>
        <w:rPr>
          <w:rStyle w:val="FunctionTok"/>
        </w:rPr>
        <w:t xml:space="preserve">}</w:t>
      </w:r>
    </w:p>
    <w:bookmarkEnd w:id="13"/>
    <w:bookmarkStart w:id="14" w:name="отформатировать-виртуальную-запись"/>
    <w:p>
      <w:pPr>
        <w:pStyle w:val="Heading2"/>
      </w:pPr>
      <w:r>
        <w:t xml:space="preserve">6. Отформатировать виртуальную запись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"RecVirtualFormat"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"request"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"@requestout"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"rec_array"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"1"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"*"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  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"virtual-format-1"</w:t>
      </w:r>
      <w:r>
        <w:br/>
      </w:r>
      <w:r>
        <w:rPr>
          <w:rStyle w:val="FunctionTok"/>
        </w:rPr>
        <w:t xml:space="preserve">}</w:t>
      </w:r>
    </w:p>
    <w:bookmarkEnd w:id="14"/>
    <w:bookmarkStart w:id="15" w:name="batch-вызов"/>
    <w:p>
      <w:pPr>
        <w:pStyle w:val="Heading2"/>
      </w:pPr>
      <w:r>
        <w:t xml:space="preserve">7. Batch-вызов</w:t>
      </w:r>
    </w:p>
    <w:p>
      <w:pPr>
        <w:pStyle w:val="SourceCode"/>
      </w:pP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"GetOrders"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OtherTok"/>
        </w:rPr>
        <w:t xml:space="preserve">]</w:t>
      </w:r>
    </w:p>
    <w:p>
      <w:pPr>
        <w:pStyle w:val="FirstParagraph"/>
      </w:pPr>
      <w:r>
        <w:t xml:space="preserve">Batch-ответ содержит массив ответов для вызовов, у которых был указан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  <w:r>
        <w:t xml:space="preserve"> </w:t>
      </w:r>
      <w:r>
        <w:t xml:space="preserve">Если вызов отправлен без</w:t>
      </w:r>
      <w:r>
        <w:t xml:space="preserve"> </w:t>
      </w:r>
      <w:r>
        <w:rPr>
          <w:rStyle w:val="VerbatimChar"/>
        </w:rPr>
        <w:t xml:space="preserve">id</w:t>
      </w:r>
      <w:r>
        <w:t xml:space="preserve">, сервер выполнит его как notification и не</w:t>
      </w:r>
      <w:r>
        <w:t xml:space="preserve"> </w:t>
      </w:r>
      <w:r>
        <w:t xml:space="preserve">добавит отдельный ответ для этого элемента.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Примеры вызовов</dc:title>
  <dc:creator/>
  <cp:keywords/>
  <dcterms:created xsi:type="dcterms:W3CDTF">2026-09-09T07:37:53Z</dcterms:created>
  <dcterms:modified xsi:type="dcterms:W3CDTF">2026-09-09T07:37:53Z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