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[I128-2700] Невозможность заказа свободных экземпляров в 128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55a3e799f178b07b10bd01bf2fc7713485aab7"/>
    <w:p>
      <w:pPr>
        <w:pStyle w:val="Heading1"/>
      </w:pPr>
      <w:r>
        <w:t xml:space="preserve">[I128-2700] Невозможность заказа свободных экземпляров в 128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17.07.2026 21:13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128 Каталоге при заказе издания система могла показывать сообщение</w:t>
      </w:r>
      <w:r>
        <w:t xml:space="preserve"> </w:t>
      </w:r>
      <w:r>
        <w:rPr>
          <w:rStyle w:val="VerbatimChar"/>
        </w:rPr>
        <w:t xml:space="preserve">Нет доступных для выдачи экземпляров</w:t>
      </w:r>
      <w:r>
        <w:t xml:space="preserve">, хотя в АРМ Каталогизатор у записи был свободный экземпляр со статусом</w:t>
      </w:r>
      <w:r>
        <w:t xml:space="preserve"> </w:t>
      </w:r>
      <w:r>
        <w:rPr>
          <w:rStyle w:val="VerbatimChar"/>
        </w:rPr>
        <w:t xml:space="preserve">910^A=0</w:t>
      </w:r>
      <w:r>
        <w:t xml:space="preserve">. Пользователь не мог открыть форму заказа и выбрать место выдачи для фактически доступного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Свободные экземпляры с заполненным местом хранения снова участвуют в определении доступных мест выдачи. Форма заказа открывается для таких записей, заказ может быть сохранен, а автоматическое бронирование корректно выбирает и привязывает подходящий экземпляр.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RQST устранена зависимость от регистра кодов подполей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при чтении статуса, места хранения, инвентарного номера и количества свободных экземпляров. Проверка доступных мест выдачи, создание записи заказа через CSpider и автоматическое бронирование теперь используют регистронезависимое чтение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 при копировании данных экземпляра в заказ коды</w:t>
      </w:r>
      <w:r>
        <w:t xml:space="preserve"> </w:t>
      </w:r>
      <w:r>
        <w:rPr>
          <w:rStyle w:val="VerbatimChar"/>
        </w:rPr>
        <w:t xml:space="preserve">A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сохраняются в каноническом виде.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[I128-2700] Невозможность заказа свободных экземпляров в 128 Каталоге</dc:title>
  <dc:creator/>
  <cp:keywords/>
  <dcterms:created xsi:type="dcterms:W3CDTF">2026-09-04T16:50:55Z</dcterms:created>
  <dcterms:modified xsi:type="dcterms:W3CDTF">2026-09-04T16:50:55Z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