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[I128-1348] Экспорт записей в результатах поиска АРМ Читатель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40f7ef0c563b13e2417b30252ad22d3f20249"/>
    <w:p>
      <w:pPr>
        <w:pStyle w:val="Heading1"/>
      </w:pPr>
      <w:r>
        <w:t xml:space="preserve">[I128-1348] Экспорт записей в результатах поиска АРМ Читатель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Обновлена документация по экспорту записей в результатах поиска АРМ Читатель.</w:t>
      </w:r>
    </w:p>
    <w:p>
      <w:pPr>
        <w:pStyle w:val="BodyText"/>
      </w:pPr>
      <w:r>
        <w:t xml:space="preserve">В разделе Help</w:t>
      </w:r>
      <w:r>
        <w:t xml:space="preserve"> </w:t>
      </w:r>
      <w:r>
        <w:rPr>
          <w:rStyle w:val="VerbatimChar"/>
        </w:rPr>
        <w:t xml:space="preserve">EC/SearchResult/SearchActions/Export</w:t>
      </w:r>
      <w:r>
        <w:t xml:space="preserve"> </w:t>
      </w:r>
      <w:r>
        <w:t xml:space="preserve">уточнено, что для экспорта используется кнопка</w:t>
      </w:r>
      <w:r>
        <w:t xml:space="preserve"> </w:t>
      </w:r>
      <w:r>
        <w:rPr>
          <w:rStyle w:val="VerbatimChar"/>
        </w:rPr>
        <w:t xml:space="preserve">Экспортировать</w:t>
      </w:r>
      <w:r>
        <w:t xml:space="preserve"> </w:t>
      </w:r>
      <w:r>
        <w:t xml:space="preserve">на панели действий результатов поиска, а видимость кнопки зависит от права</w:t>
      </w:r>
      <w:r>
        <w:t xml:space="preserve"> </w:t>
      </w:r>
      <w:r>
        <w:rPr>
          <w:rStyle w:val="VerbatimChar"/>
        </w:rPr>
        <w:t xml:space="preserve">ALLOWEXPORT</w:t>
      </w:r>
      <w:r>
        <w:t xml:space="preserve"> </w:t>
      </w:r>
      <w:r>
        <w:t xml:space="preserve">(</w:t>
      </w:r>
      <w:r>
        <w:rPr>
          <w:rStyle w:val="VerbatimChar"/>
        </w:rPr>
        <w:t xml:space="preserve">Экспорт записей</w:t>
      </w:r>
      <w:r>
        <w:t xml:space="preserve">)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p>
      <w:pPr>
        <w:pStyle w:val="BodyText"/>
      </w:pPr>
      <w:r>
        <w:t xml:space="preserve">Описание диалога приведено к текущему интерфейсу: перечислены варианты выбора записей, форматы экспорта и доступные кодировки. В документации используется существующий скриншот диалога экспорта</w:t>
      </w:r>
      <w:r>
        <w:t xml:space="preserve"> </w:t>
      </w:r>
      <w:r>
        <w:rPr>
          <w:rStyle w:val="VerbatimChar"/>
        </w:rPr>
        <w:t xml:space="preserve">modules/EC/Help/img/p7.png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77"/>
    <w:p>
      <w:pPr>
        <w:pStyle w:val="Heading3"/>
      </w:pPr>
      <w:r>
        <w:t xml:space="preserve">1.1. 🔗 Соответствует задача: I128-1177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[I128-1177]</w:t>
        </w:r>
      </w:hyperlink>
      <w:r>
        <w:t xml:space="preserve"> </w:t>
      </w:r>
      <w:r>
        <w:t xml:space="preserve">Функционал экспорта записей в результатах поиска АРМ Читатель на bootstrap5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[I128-1348] Экспорт записей в результатах поиска АРМ Читатель</dc:title>
  <dc:creator/>
  <cp:keywords/>
  <dcterms:created xsi:type="dcterms:W3CDTF">2026-09-04T06:14:36Z</dcterms:created>
  <dcterms:modified xsi:type="dcterms:W3CDTF">2026-09-04T06:14:36Z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