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Подсистема кеширования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подсистема-кеширования"/>
    <w:p>
      <w:pPr>
        <w:pStyle w:val="Heading1"/>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9" w:name="режимы-работы"/>
    <w:p>
      <w:pPr>
        <w:pStyle w:val="Heading2"/>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9"/>
    <w:bookmarkStart w:id="10" w:name="пространство-ключей"/>
    <w:p>
      <w:pPr>
        <w:pStyle w:val="Heading2"/>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10"/>
    <w:bookmarkStart w:id="11" w:name="основные-методы"/>
    <w:p>
      <w:pPr>
        <w:pStyle w:val="Heading2"/>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11"/>
    <w:bookmarkStart w:id="12" w:name="очистка-и-обновление-данных"/>
    <w:p>
      <w:pPr>
        <w:pStyle w:val="Heading2"/>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12"/>
    <w:bookmarkStart w:id="13" w:name="контроль-состояния"/>
    <w:p>
      <w:pPr>
        <w:pStyle w:val="Heading2"/>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1"/>
        </w:numPr>
      </w:pPr>
      <w:r>
        <w:rPr>
          <w:rStyle w:val="VerbatimChar"/>
        </w:rPr>
        <w:t xml:space="preserve">APCU</w:t>
      </w:r>
      <w:r>
        <w:t xml:space="preserve"> </w:t>
      </w:r>
      <w:r>
        <w:t xml:space="preserve">- активен межзапросный кеш в shared memory;</w:t>
      </w:r>
    </w:p>
    <w:p>
      <w:pPr>
        <w:pStyle w:val="Compact"/>
        <w:numPr>
          <w:ilvl w:val="0"/>
          <w:numId w:val="1001"/>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1"/>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Подсистема кеширования</dc:title>
  <dc:creator/>
  <cp:keywords/>
  <dcterms:created xsi:type="dcterms:W3CDTF">2026-09-08T13:27:10Z</dcterms:created>
  <dcterms:modified xsi:type="dcterms:W3CDTF">2026-09-08T13:27:10Z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