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[I128-2505] WIrbis: SID, права и связи действий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8687e6384e397055b79a69ee95f380b03e5abb"/>
    <w:p>
      <w:pPr>
        <w:pStyle w:val="Heading1"/>
      </w:pPr>
      <w:r>
        <w:t xml:space="preserve">[I128-2505] WIrbis: SID, права и связи действий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SID, объектные связи, права доступа, роли и MVIDS частично записываются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 ручную сборку служебных 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Действия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переводятся на API Security: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 Пользовательские сценарии создания записей, копирования из текущей записи, привязки/отвязки объектов, конкурсных заявок и настройки ролей остаются прежними,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удаление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 права 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 роли и MVIDS — на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, авторизационное поле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WIrbis не меняются, исправляется внутренний способ записи SID, прав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[I128-2505] WIrbis: SID, права и связи действий создаются через Security</dc:title>
  <dc:creator/>
  <cp:keywords/>
  <dcterms:created xsi:type="dcterms:W3CDTF">2026-09-08T11:13:14Z</dcterms:created>
  <dcterms:modified xsi:type="dcterms:W3CDTF">2026-09-08T11:13:14Z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