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файла Hosts.php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стройка-файла-hosts.php"/>
    <w:p>
      <w:pPr>
        <w:pStyle w:val="Heading1"/>
      </w:pPr>
      <w:r>
        <w:t xml:space="preserve">Настройка файла Hosts.php</w:t>
      </w:r>
    </w:p>
    <w:p>
      <w:pPr>
        <w:pStyle w:val="FirstParagraph"/>
      </w:pPr>
      <w:r>
        <w:t xml:space="preserve">Для версий 2016.0929.r433 и старше отдельная настройка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не требуется: параметрия хостов перенесена из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в параметры модуля «Адреса системы», управляемые из АРМ Администратор.</w:t>
      </w:r>
    </w:p>
    <w:p>
      <w:pPr>
        <w:pStyle w:val="BodyText"/>
      </w:pPr>
      <w:r>
        <w:t xml:space="preserve">В старых установках файл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содержит хосты, доступные для системы. Если хоста нет в этом файле, система недоступна для соответствующего имени хоста.</w:t>
      </w:r>
    </w:p>
    <w:p>
      <w:pPr>
        <w:pStyle w:val="BodyText"/>
      </w:pPr>
      <w:r>
        <w:t xml:space="preserve">Файл представляет собой PHP-скрипт, в котором объявляется глобальная переменная</w:t>
      </w:r>
      <w:r>
        <w:t xml:space="preserve"> </w:t>
      </w:r>
      <w:r>
        <w:rPr>
          <w:rStyle w:val="VerbatimChar"/>
        </w:rPr>
        <w:t xml:space="preserve">$_I128F_HOSTS</w:t>
      </w:r>
      <w:r>
        <w:t xml:space="preserve">. Ключом каждого элемента массива является имя хоста, значением - имя соответствующего конфигурационного файла.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&lt;?php</w:t>
      </w:r>
      <w:r>
        <w:br/>
      </w:r>
      <w:r>
        <w:rPr>
          <w:rStyle w:val="KeywordTok"/>
        </w:rPr>
        <w:t xml:space="preserve">global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$_I128F_HOSTS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$_I128F_HOSTS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'www.example.com'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'config_www_example_com.cfg'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'127.0.0.1'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'config_127.0.0.1.cfg'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KeywordTok"/>
        </w:rPr>
        <w:t xml:space="preserve">?&gt;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файла Hosts.php</dc:title>
  <dc:creator/>
  <cp:keywords/>
  <dcterms:created xsi:type="dcterms:W3CDTF">2026-09-06T00:24:24Z</dcterms:created>
  <dcterms:modified xsi:type="dcterms:W3CDTF">2026-09-06T00:24:24Z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