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Подключение программ к формату (форматные выходы)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09" w:name="X45cbdf0af798fee7cc5255962b14d5d3c4e1c28"/>
    <w:p>
      <w:pPr>
        <w:pStyle w:val="Heading1"/>
      </w:pPr>
      <w:r>
        <w:t xml:space="preserve">Подключение программ к формату (форматные выходы)</w:t>
      </w:r>
    </w:p>
    <w:p>
      <w:pPr>
        <w:pStyle w:val="FirstParagraph"/>
      </w:pPr>
      <w:r>
        <w:t xml:space="preserve">В формате вывода можно использовать программные функции, предназначенные для выполнения таких операций по форматированию, которые не могут быть выполнены с помощью собственно языка форматирования. Такие функции, подключаемые к формату, называются форматные выходы или формат-программы. По сути данные функции выходят за рамки собственно языка форматирования, а сама система просто предоставляет некоторый стандартный интерфейс передачи данных для таких функций.</w:t>
      </w:r>
      <w:r>
        <w:t xml:space="preserve"> </w:t>
      </w:r>
      <w:r>
        <w:t xml:space="preserve">С точки зрения языка форматирования формат-программы являются строковыми функциями с форматом в качестве аргумента. При этом сначала вычисляется аргумент, а затем он передается функции. Формат-программа возвращает строку символов, с которой система обращается так, как если бы она была полем форматируемого документа.</w:t>
      </w:r>
      <w:r>
        <w:t xml:space="preserve"> </w:t>
      </w:r>
      <w:r>
        <w:t xml:space="preserve">Обращение к формат-программе в формате производится следующим образом:</w:t>
      </w:r>
    </w:p>
    <w:p>
      <w:pPr>
        <w:pStyle w:val="SourceCode"/>
      </w:pPr>
      <w:r>
        <w:rPr>
          <w:rStyle w:val="NormalTok"/>
        </w:rPr>
        <w:t xml:space="preserve">&amp;имя(формат)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&amp; - Идентификатор вызова формат-программы;</w:t>
      </w:r>
      <w:r>
        <w:t xml:space="preserve"> </w:t>
      </w:r>
      <w:r>
        <w:t xml:space="preserve">* Имя - Имя формат-программы;</w:t>
      </w:r>
      <w:r>
        <w:t xml:space="preserve"> </w:t>
      </w:r>
      <w:r>
        <w:t xml:space="preserve">* Формат - Аргумент.</w:t>
      </w:r>
    </w:p>
    <w:p>
      <w:pPr>
        <w:pStyle w:val="BodyText"/>
      </w:pPr>
      <w:r>
        <w:t xml:space="preserve">Система предлагает для использования комплексную формат-программу UNIFOR, реализующую различные специфические функции. Вид реализуемой функции определяется первым символом строки, которая формируется в результате выполнения формата, передаваемого в качестве аргумента формат-программы.</w:t>
      </w:r>
    </w:p>
    <w:bookmarkStart w:id="9" w:name="исключенные-юнифоры-перекодирования"/>
    <w:p>
      <w:pPr>
        <w:pStyle w:val="Heading2"/>
      </w:pPr>
      <w:r>
        <w:t xml:space="preserve">1. Исключенные юнифоры перекодирования</w:t>
      </w:r>
    </w:p>
    <w:p>
      <w:pPr>
        <w:pStyle w:val="FirstParagraph"/>
      </w:pPr>
      <w:r>
        <w:t xml:space="preserve">В актуальном форматере юнифоры</w:t>
      </w:r>
      <w:r>
        <w:t xml:space="preserve"> </w:t>
      </w:r>
      <w:r>
        <w:rPr>
          <w:rStyle w:val="VerbatimChar"/>
        </w:rPr>
        <w:t xml:space="preserve">+Z0</w:t>
      </w:r>
      <w:r>
        <w:t xml:space="preserve">,</w:t>
      </w:r>
      <w:r>
        <w:t xml:space="preserve"> </w:t>
      </w:r>
      <w:r>
        <w:rPr>
          <w:rStyle w:val="VerbatimChar"/>
        </w:rPr>
        <w:t xml:space="preserve">+Z1</w:t>
      </w:r>
      <w:r>
        <w:t xml:space="preserve">,</w:t>
      </w:r>
      <w:r>
        <w:t xml:space="preserve"> </w:t>
      </w:r>
      <w:r>
        <w:rPr>
          <w:rStyle w:val="VerbatimChar"/>
        </w:rPr>
        <w:t xml:space="preserve">+3U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+3W</w:t>
      </w:r>
      <w:r>
        <w:t xml:space="preserve"> </w:t>
      </w:r>
      <w:r>
        <w:t xml:space="preserve">не выполняют перекодирование. Они возвращают переданную строку без изменений и оставлены только для совместимости форматов, где такие вызовы уже встречаются.</w:t>
      </w:r>
    </w:p>
    <w:p>
      <w:pPr>
        <w:pStyle w:val="BodyText"/>
      </w:pPr>
      <w:r>
        <w:t xml:space="preserve">Не используйте эти юнифоры как способ преобразования между DOS, Windows-1251 и UTF-8. Вывод форматов, включая результат</w:t>
      </w:r>
      <w:r>
        <w:t xml:space="preserve"> </w:t>
      </w:r>
      <w:r>
        <w:rPr>
          <w:rStyle w:val="VerbatimChar"/>
        </w:rPr>
        <w:t xml:space="preserve">UNIFOR</w:t>
      </w:r>
      <w:r>
        <w:t xml:space="preserve">, должен рассматриваться как UTF-8.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Юнифор</w:t>
            </w:r>
          </w:p>
        </w:tc>
        <w:tc>
          <w:tcPr/>
          <w:p>
            <w:pPr>
              <w:pStyle w:val="Compact"/>
            </w:pPr>
            <w:r>
              <w:t xml:space="preserve">Ранее описывавшееся назначение</w:t>
            </w:r>
          </w:p>
        </w:tc>
        <w:tc>
          <w:tcPr/>
          <w:p>
            <w:pPr>
              <w:pStyle w:val="Compact"/>
            </w:pPr>
            <w:r>
              <w:t xml:space="preserve">Текущее поведение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+Z0&lt;данные&gt;</w:t>
            </w:r>
          </w:p>
        </w:tc>
        <w:tc>
          <w:tcPr/>
          <w:p>
            <w:pPr>
              <w:pStyle w:val="Compact"/>
            </w:pPr>
            <w:r>
              <w:t xml:space="preserve">Перекодирование Windows -&gt; DOS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&lt;данные&gt;</w:t>
            </w:r>
            <w:r>
              <w:t xml:space="preserve"> </w:t>
            </w:r>
            <w:r>
              <w:t xml:space="preserve">без изменений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+Z1&lt;данные&gt;</w:t>
            </w:r>
          </w:p>
        </w:tc>
        <w:tc>
          <w:tcPr/>
          <w:p>
            <w:pPr>
              <w:pStyle w:val="Compact"/>
            </w:pPr>
            <w:r>
              <w:t xml:space="preserve">Перекодирование DOS -&gt; Windows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&lt;данные&gt;</w:t>
            </w:r>
            <w:r>
              <w:t xml:space="preserve"> </w:t>
            </w:r>
            <w:r>
              <w:t xml:space="preserve">без изменений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+3U&lt;данные&gt;</w:t>
            </w:r>
          </w:p>
        </w:tc>
        <w:tc>
          <w:tcPr/>
          <w:p>
            <w:pPr>
              <w:pStyle w:val="Compact"/>
            </w:pPr>
            <w:r>
              <w:t xml:space="preserve">Перекодирование Windows -&gt; UTF-8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&lt;данные&gt;</w:t>
            </w:r>
            <w:r>
              <w:t xml:space="preserve"> </w:t>
            </w:r>
            <w:r>
              <w:t xml:space="preserve">без изменений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+3W&lt;данные&gt;</w:t>
            </w:r>
          </w:p>
        </w:tc>
        <w:tc>
          <w:tcPr/>
          <w:p>
            <w:pPr>
              <w:pStyle w:val="Compact"/>
            </w:pPr>
            <w:r>
              <w:t xml:space="preserve">Перекодирование UTF-8 -&gt; Windows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&lt;данные&gt;</w:t>
            </w:r>
            <w:r>
              <w:t xml:space="preserve"> </w:t>
            </w:r>
            <w:r>
              <w:t xml:space="preserve">без изменений</w:t>
            </w:r>
          </w:p>
        </w:tc>
      </w:tr>
    </w:tbl>
    <w:bookmarkEnd w:id="9"/>
    <w:bookmarkStart w:id="13" w:name="X46a6a1b1046089b08230d6747d15d02693000f0"/>
    <w:p>
      <w:pPr>
        <w:pStyle w:val="Heading2"/>
      </w:pPr>
      <w:r>
        <w:t xml:space="preserve">&amp;uf(’0… - Выдать содержимое документа полностью (формат ALL)</w:t>
      </w:r>
    </w:p>
    <w:bookmarkStart w:id="10" w:name="назначение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Выдать содержимое документа полностью (формат ALL)</w:t>
      </w:r>
    </w:p>
    <w:bookmarkEnd w:id="10"/>
    <w:bookmarkStart w:id="11" w:name="формат-передаваемая-строка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0</w:t>
      </w:r>
    </w:p>
    <w:bookmarkEnd w:id="11"/>
    <w:bookmarkStart w:id="12" w:name="пример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&amp;unifor('0')</w:t>
      </w:r>
    </w:p>
    <w:p>
      <w:pPr>
        <w:pStyle w:val="FirstParagraph"/>
      </w:pPr>
      <w:r>
        <w:t xml:space="preserve">Результат расформатирования:</w:t>
      </w:r>
    </w:p>
    <w:p>
      <w:pPr>
        <w:pStyle w:val="SourceCode"/>
      </w:pPr>
      <w:r>
        <w:rPr>
          <w:rStyle w:val="VerbatimChar"/>
        </w:rPr>
        <w:t xml:space="preserve">\b #910/1:_\b0 ^YДА^PНЮАУ - каф. кримінального права\par \b #920/1:_\b0 ATHRA\par \b #210/1:_\b0 ^AТацій^BВ. Я.^GВасиль Якович^8ukr\par \b #710/1:_\b0 ^AТаций^BВ. Я.^GВасилий Яковлевич^8rus\par \b #907/1:_\b0 ^A20110301^B111\par \b #907/2:_\b0 ^A20110419^BZhukovskaya\par \b #710/2:_\b0 ^ATatsiy^BV.^8eng\par \b #907/3:_\b0 ^A20110421^BZhukovskaya\par \b #907/4:_\b0 ^A20111108^B111\par </w:t>
      </w:r>
    </w:p>
    <w:bookmarkEnd w:id="12"/>
    <w:bookmarkEnd w:id="13"/>
    <w:bookmarkStart w:id="18" w:name="uf1---вернуть-заданный-подэлемент"/>
    <w:p>
      <w:pPr>
        <w:pStyle w:val="Heading2"/>
      </w:pPr>
      <w:r>
        <w:t xml:space="preserve">&amp;uf(’1… - Вернуть заданный подэлемент</w:t>
      </w:r>
    </w:p>
    <w:bookmarkStart w:id="14" w:name="назначение-1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Вернуть заданный подэлемент</w:t>
      </w:r>
    </w:p>
    <w:bookmarkEnd w:id="14"/>
    <w:bookmarkStart w:id="16" w:name="формат-передаваемая-строка-1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1NCXY?V&lt;tag&gt;^&lt;delim&gt;*&lt;offset&gt;.&lt;length&gt;#&lt;occur&gt;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- номер повторения подэлемента; если указана * - номер подэлемента совпадает со счетчиком повторяющейся группы;</w:t>
      </w:r>
      <w:r>
        <w:t xml:space="preserve"> </w:t>
      </w:r>
      <w:r>
        <w:t xml:space="preserve">* ХY - разделители между подэлементами;</w:t>
      </w:r>
      <w:r>
        <w:t xml:space="preserve"> </w:t>
      </w:r>
      <w:r>
        <w:t xml:space="preserve">* С - принимает значения: R - разделители справа от каждого подэлемента, кроме последнего; L - разделители слева от каждого подэлемента; D - каждый подэлемент заключен слева разделителем Х и справа - Y;</w:t>
      </w:r>
      <w:r>
        <w:t xml:space="preserve"> </w:t>
      </w:r>
      <w:r>
        <w:t xml:space="preserve">* ? - символ-разделитель.</w:t>
      </w:r>
    </w:p>
    <w:p>
      <w:pPr>
        <w:pStyle w:val="BodyText"/>
      </w:pPr>
      <w:r>
        <w:t xml:space="preserve">Остальные параметры аналогичны параметрам для функции</w:t>
      </w:r>
      <w:r>
        <w:t xml:space="preserve"> </w:t>
      </w:r>
      <w:hyperlink r:id="rId15">
        <w:r>
          <w:rPr>
            <w:rStyle w:val="Hyperlink"/>
          </w:rPr>
          <w:t xml:space="preserve">А</w:t>
        </w:r>
      </w:hyperlink>
    </w:p>
    <w:bookmarkEnd w:id="16"/>
    <w:bookmarkStart w:id="17" w:name="пример-1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(/&amp;unifor('1*R; ?v910^h#1'))</w:t>
      </w:r>
    </w:p>
    <w:bookmarkEnd w:id="17"/>
    <w:bookmarkEnd w:id="18"/>
    <w:bookmarkStart w:id="22" w:name="Xdeb9d296350f44d7078ebe77ad61d70f0a3098c"/>
    <w:p>
      <w:pPr>
        <w:pStyle w:val="Heading2"/>
      </w:pPr>
      <w:r>
        <w:t xml:space="preserve">&amp;uf(’2… - Вернуть последний номер MFN в базе +1</w:t>
      </w:r>
    </w:p>
    <w:bookmarkStart w:id="19" w:name="назначение-2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Возвращает последний номер MFN в текущей базе данных, увеличенный на единицу (MAX_MFN) + 1). В общем случае параметр имеет вид 2N, где N - выводимое количество символов, обрезанное до необходимой длинны справа.</w:t>
      </w:r>
    </w:p>
    <w:bookmarkEnd w:id="19"/>
    <w:bookmarkStart w:id="20" w:name="формат-передаваемая-строка-2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2N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- выводимое количество символов, обрезанное до необходимой длинны справа.</w:t>
      </w:r>
    </w:p>
    <w:bookmarkEnd w:id="20"/>
    <w:bookmarkStart w:id="21" w:name="пример-2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&amp;unifor('2'),  &amp;unifor('27')</w:t>
      </w:r>
    </w:p>
    <w:bookmarkEnd w:id="21"/>
    <w:bookmarkEnd w:id="22"/>
    <w:bookmarkStart w:id="26" w:name="X4fcfc5e4844b19a73040fcebe28ae38dad728ac"/>
    <w:p>
      <w:pPr>
        <w:pStyle w:val="Heading2"/>
      </w:pPr>
      <w:r>
        <w:t xml:space="preserve">&amp;uf(’3… - Выдача данных, связанных с ДАТОЙ и ВРЕМЕНЕМ</w:t>
      </w:r>
    </w:p>
    <w:bookmarkStart w:id="23" w:name="назначение-3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Выдача данных, связанных с ДАТОЙ и ВРЕМЕНЕМ</w:t>
      </w:r>
      <w:r>
        <w:t xml:space="preserve"> </w:t>
      </w:r>
      <w:r>
        <w:t xml:space="preserve">Имеются следующие подфункции:</w:t>
      </w:r>
      <w:r>
        <w:t xml:space="preserve"> </w:t>
      </w:r>
      <w:r>
        <w:t xml:space="preserve">* 3 - выдать текущую дату в виде ГГГГММДД</w:t>
      </w:r>
      <w:r>
        <w:t xml:space="preserve"> </w:t>
      </w:r>
      <w:r>
        <w:t xml:space="preserve">* 30 - выдать текущий год в виде ГГГГ</w:t>
      </w:r>
      <w:r>
        <w:t xml:space="preserve"> </w:t>
      </w:r>
      <w:r>
        <w:t xml:space="preserve">* 31 - выдать текущий месяц в виде ММ (с лидирующим нулем)</w:t>
      </w:r>
      <w:r>
        <w:t xml:space="preserve"> </w:t>
      </w:r>
      <w:r>
        <w:t xml:space="preserve">* 32 - выдать текущий день в виде ДД (с лидирующим нулем)</w:t>
      </w:r>
      <w:r>
        <w:t xml:space="preserve"> </w:t>
      </w:r>
      <w:r>
        <w:t xml:space="preserve">* 33 - выдать текущий год в виде ГГ</w:t>
      </w:r>
      <w:r>
        <w:t xml:space="preserve"> </w:t>
      </w:r>
      <w:r>
        <w:t xml:space="preserve">* 34 - выдать текущий месяц в виде М (без лидирующего нуля)</w:t>
      </w:r>
      <w:r>
        <w:t xml:space="preserve"> </w:t>
      </w:r>
      <w:r>
        <w:t xml:space="preserve">* 35 - выдать текущий день в виде Д (без лидирующего нуля)</w:t>
      </w:r>
      <w:r>
        <w:t xml:space="preserve"> </w:t>
      </w:r>
      <w:r>
        <w:t xml:space="preserve">* 36MM - выдать по заданному номеру месяца его название на русском языке в именительном падеже</w:t>
      </w:r>
      <w:r>
        <w:t xml:space="preserve"> </w:t>
      </w:r>
      <w:r>
        <w:t xml:space="preserve">* 37MM - выдать по заданному номеру месяца его название на русском языке в родительном падеже</w:t>
      </w:r>
      <w:r>
        <w:t xml:space="preserve"> </w:t>
      </w:r>
      <w:r>
        <w:t xml:space="preserve">* 38MM - выдать по заданному номеру месяца его название на английском языке</w:t>
      </w:r>
      <w:r>
        <w:t xml:space="preserve"> </w:t>
      </w:r>
      <w:r>
        <w:t xml:space="preserve">* 39 - выдать текущее время</w:t>
      </w:r>
      <w:r>
        <w:t xml:space="preserve"> </w:t>
      </w:r>
      <w:r>
        <w:t xml:space="preserve">* 3А - выдать номер текущего дня от начала года</w:t>
      </w:r>
      <w:r>
        <w:t xml:space="preserve"> </w:t>
      </w:r>
      <w:r>
        <w:t xml:space="preserve">* 3BГГГГММДД/ддд - прибавить/вычесть из заданной даты в виде ГГГГММДД заданное количество дней (ддд – м.б. с минусом) и вернуть полученную дату в виде ГГГГММДД;</w:t>
      </w:r>
      <w:r>
        <w:t xml:space="preserve"> </w:t>
      </w:r>
      <w:r>
        <w:t xml:space="preserve">* 3СГГГГММДД/ГГГГММДД - вычесть из одной даты в виде ГГГГММДД другую дату в виде ГГГГММДД и вернуть разницу в виде количества дней;</w:t>
      </w:r>
      <w:r>
        <w:t xml:space="preserve"> </w:t>
      </w:r>
      <w:r>
        <w:t xml:space="preserve">* 3JГГГГММДД – переводит заданную юлианскую дату ГГГГММДД в грегорианскую.</w:t>
      </w:r>
    </w:p>
    <w:bookmarkEnd w:id="23"/>
    <w:bookmarkStart w:id="24" w:name="формат-передаваемая-строка-3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3...</w:t>
      </w:r>
    </w:p>
    <w:bookmarkEnd w:id="24"/>
    <w:bookmarkStart w:id="25" w:name="пример-3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&amp;unifor('36',&amp;unifor('34'))</w:t>
      </w:r>
    </w:p>
    <w:p>
      <w:pPr>
        <w:pStyle w:val="FirstParagraph"/>
      </w:pPr>
      <w:r>
        <w:t xml:space="preserve">Вычесть из текущей даты сто дней:</w:t>
      </w:r>
    </w:p>
    <w:p>
      <w:pPr>
        <w:pStyle w:val="SourceCode"/>
      </w:pPr>
      <w:r>
        <w:rPr>
          <w:rStyle w:val="VerbatimChar"/>
        </w:rPr>
        <w:t xml:space="preserve">&amp;uf('3B',&amp;uf('3'),'/-100')</w:t>
      </w:r>
    </w:p>
    <w:p>
      <w:pPr>
        <w:pStyle w:val="FirstParagraph"/>
      </w:pPr>
      <w:r>
        <w:t xml:space="preserve">Количество дней с 1 января 1900 года до сегодняшнего дня:</w:t>
      </w:r>
    </w:p>
    <w:p>
      <w:pPr>
        <w:pStyle w:val="SourceCode"/>
      </w:pPr>
      <w:r>
        <w:rPr>
          <w:rStyle w:val="VerbatimChar"/>
        </w:rPr>
        <w:t xml:space="preserve">&amp;uf('3C',&amp;uf('3'),'/19000101')</w:t>
      </w:r>
    </w:p>
    <w:bookmarkEnd w:id="25"/>
    <w:bookmarkEnd w:id="26"/>
    <w:bookmarkStart w:id="30" w:name="Xfac9453dcd1817c7aa1e75b153456e692dba1bb"/>
    <w:p>
      <w:pPr>
        <w:pStyle w:val="Heading2"/>
      </w:pPr>
      <w:r>
        <w:t xml:space="preserve">&amp;uf(’4… - Форматировать предыдущую копию текущей записи</w:t>
      </w:r>
    </w:p>
    <w:bookmarkStart w:id="27" w:name="назначение-4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Форматировать предыдущую копию текущей записи</w:t>
      </w:r>
    </w:p>
    <w:bookmarkEnd w:id="27"/>
    <w:bookmarkStart w:id="28" w:name="формат-передаваемая-строка-4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4N,Format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- номер копии (в обратном порядке, т.е. если N=1 – это один шаг назад, N=2 – два шага назад и т.д.). Может принимать значение * – это указывает на последнюю копию. Если N – пустое значение, то в случае повторяющейся группы в качестве значения N берется НОМЕР ТЕКУЩЕГО ПОВТОРЕНИЯ, в противном случае берется первая копия;</w:t>
      </w:r>
      <w:r>
        <w:t xml:space="preserve"> </w:t>
      </w:r>
      <w:r>
        <w:t xml:space="preserve">* Format – формат; может задаваться непосредственно или в виде</w:t>
      </w:r>
      <w:r>
        <w:t xml:space="preserve"> </w:t>
      </w:r>
      <w:r>
        <w:t xml:space="preserve">@имя_формата</w:t>
      </w:r>
      <w:r>
        <w:t xml:space="preserve">.</w:t>
      </w:r>
    </w:p>
    <w:bookmarkEnd w:id="28"/>
    <w:bookmarkStart w:id="29" w:name="пример-4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&amp;unifor('41,@brief') </w:t>
      </w:r>
      <w:r>
        <w:br/>
      </w:r>
      <w:r>
        <w:rPr>
          <w:rStyle w:val="VerbatimChar"/>
        </w:rPr>
        <w:t xml:space="preserve">(&amp;unifor('4,v200^a')) </w:t>
      </w:r>
      <w:r>
        <w:br/>
      </w:r>
      <w:r>
        <w:rPr>
          <w:rStyle w:val="VerbatimChar"/>
        </w:rPr>
        <w:t xml:space="preserve">&amp;unifor('4*,(v910/)')</w:t>
      </w:r>
    </w:p>
    <w:bookmarkEnd w:id="29"/>
    <w:bookmarkEnd w:id="30"/>
    <w:bookmarkStart w:id="34" w:name="uf6---подключение-вложенного-формата"/>
    <w:p>
      <w:pPr>
        <w:pStyle w:val="Heading2"/>
      </w:pPr>
      <w:r>
        <w:t xml:space="preserve">&amp;uf(’6… - Подключение вложенного формата</w:t>
      </w:r>
    </w:p>
    <w:bookmarkStart w:id="31" w:name="назначение-5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Подключение вложенного формата.</w:t>
      </w:r>
    </w:p>
    <w:bookmarkEnd w:id="31"/>
    <w:bookmarkStart w:id="32" w:name="формат-передаваемая-строка-5"/>
    <w:p>
      <w:pPr>
        <w:pStyle w:val="Heading3"/>
      </w:pPr>
      <w:r>
        <w:t xml:space="preserve">2. Формат (передаваемая строка)</w:t>
      </w:r>
    </w:p>
    <w:p>
      <w:pPr>
        <w:pStyle w:val="FirstParagraph"/>
      </w:pPr>
      <w:r>
        <w:t xml:space="preserve">Краткая конструкция имеет вид:</w:t>
      </w:r>
    </w:p>
    <w:p>
      <w:pPr>
        <w:pStyle w:val="SourceCode"/>
      </w:pPr>
      <w:r>
        <w:rPr>
          <w:rStyle w:val="VerbatimChar"/>
        </w:rPr>
        <w:t xml:space="preserve">&amp;uf('6&lt;имя_формата&gt;')</w:t>
      </w:r>
    </w:p>
    <w:p>
      <w:pPr>
        <w:pStyle w:val="FirstParagraph"/>
      </w:pPr>
      <w:r>
        <w:t xml:space="preserve">Расширенная конструкция имеет вид:</w:t>
      </w:r>
    </w:p>
    <w:p>
      <w:pPr>
        <w:pStyle w:val="SourceCode"/>
      </w:pPr>
      <w:r>
        <w:rPr>
          <w:rStyle w:val="VerbatimChar"/>
        </w:rPr>
        <w:t xml:space="preserve">&amp;uf('6&lt;имя_шаблон-формата&gt;#&lt;параметр1&gt;,&lt;параметр2&gt;,...&lt;параметрN&gt;')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</w:t>
      </w:r>
      <w:r>
        <w:t xml:space="preserve"> </w:t>
      </w:r>
      <w:r>
        <w:t xml:space="preserve">,</w:t>
      </w:r>
      <w:r>
        <w:t xml:space="preserve">,…</w:t>
      </w:r>
      <w:r>
        <w:t xml:space="preserve"> </w:t>
      </w:r>
      <w:r>
        <w:t xml:space="preserve">- список значений переменных параметров</w:t>
      </w:r>
      <w:r>
        <w:t xml:space="preserve"> </w:t>
      </w:r>
      <w:r>
        <w:t xml:space="preserve">* Шаблон-формат - формат, содержащий переменные параметры в виде %N - где</w:t>
      </w:r>
      <w:r>
        <w:t xml:space="preserve"> </w:t>
      </w:r>
      <w:r>
        <w:t xml:space="preserve">* N - номер параметра в списке значений.</w:t>
      </w:r>
    </w:p>
    <w:p>
      <w:pPr>
        <w:pStyle w:val="BodyText"/>
      </w:pPr>
      <w:r>
        <w:t xml:space="preserve">В качестве переменных параметров шаблон-формата могут выступать ЛЮБЫЕ конструкции языка форматирования (метки полей/подполей, литералы и т.д.).</w:t>
      </w:r>
    </w:p>
    <w:p>
      <w:pPr>
        <w:pStyle w:val="BodyText"/>
      </w:pPr>
      <w:r>
        <w:t xml:space="preserve">Расширенная конструкция &amp;uf(’6… позволяет сократить тексты форматов - например, в тех случаях, когда для вывода разных элементов данных используются идентичные форматные конструкции.</w:t>
      </w:r>
    </w:p>
    <w:bookmarkEnd w:id="32"/>
    <w:bookmarkStart w:id="33" w:name="пример-5"/>
    <w:p>
      <w:pPr>
        <w:pStyle w:val="Heading3"/>
      </w:pPr>
      <w:r>
        <w:t xml:space="preserve">3. Пример</w:t>
      </w:r>
    </w:p>
    <w:p>
      <w:pPr>
        <w:pStyle w:val="FirstParagraph"/>
      </w:pPr>
      <w:r>
        <w:t xml:space="preserve">Для вывода сведения об индивидуальной ответственности (авторов) из различных полей (700, 701, 702, 330 и т.д.) используются идентичные конструкции, отличающиеся только значением метки поля.</w:t>
      </w:r>
    </w:p>
    <w:p>
      <w:pPr>
        <w:pStyle w:val="BodyText"/>
      </w:pPr>
      <w:r>
        <w:t xml:space="preserve">Поступаем следующим образом.</w:t>
      </w:r>
    </w:p>
    <w:p>
      <w:pPr>
        <w:pStyle w:val="BodyText"/>
      </w:pPr>
      <w:r>
        <w:t xml:space="preserve">Создаем шаблон-формат AUTHOR, в котором в качестве метки используем переменный параметр %1</w:t>
      </w:r>
    </w:p>
    <w:p>
      <w:pPr>
        <w:pStyle w:val="SourceCode"/>
      </w:pPr>
      <w:r>
        <w:rPr>
          <w:rStyle w:val="VerbatimChar"/>
        </w:rPr>
        <w:t xml:space="preserve">(</w:t>
      </w:r>
      <w:r>
        <w:br/>
      </w:r>
      <w:r>
        <w:rPr>
          <w:rStyle w:val="VerbatimChar"/>
        </w:rPr>
        <w:t xml:space="preserve">    if p(v%1) then </w:t>
      </w:r>
      <w:r>
        <w:br/>
      </w:r>
      <w:r>
        <w:rPr>
          <w:rStyle w:val="VerbatimChar"/>
        </w:rPr>
        <w:t xml:space="preserve">        |A=|v%1^a,| |v%1^d,|, |v%1^g,</w:t>
      </w:r>
      <w:r>
        <w:br/>
      </w:r>
      <w:r>
        <w:rPr>
          <w:rStyle w:val="VerbatimChar"/>
        </w:rPr>
        <w:t xml:space="preserve">        if a(v%1^g) then </w:t>
      </w:r>
      <w:r>
        <w:br/>
      </w:r>
      <w:r>
        <w:rPr>
          <w:rStyle w:val="VerbatimChar"/>
        </w:rPr>
        <w:t xml:space="preserve">            |, |d%1^b,</w:t>
      </w:r>
      <w:r>
        <w:br/>
      </w:r>
      <w:r>
        <w:rPr>
          <w:rStyle w:val="VerbatimChar"/>
        </w:rPr>
        <w:t xml:space="preserve">            if v%1^b:'. 'or (not(v%1^b:'.')) then </w:t>
      </w:r>
      <w:r>
        <w:br/>
      </w:r>
      <w:r>
        <w:rPr>
          <w:rStyle w:val="VerbatimChar"/>
        </w:rPr>
        <w:t xml:space="preserve">                v%1^b </w:t>
      </w:r>
      <w:r>
        <w:br/>
      </w:r>
      <w:r>
        <w:rPr>
          <w:rStyle w:val="VerbatimChar"/>
        </w:rPr>
        <w:t xml:space="preserve">            else </w:t>
      </w:r>
      <w:r>
        <w:br/>
      </w:r>
      <w:r>
        <w:rPr>
          <w:rStyle w:val="VerbatimChar"/>
        </w:rPr>
        <w:t xml:space="preserve">                &amp;unifor('G0.'v%1^b),'. '&amp;unifor('G2.'v%1^b) </w:t>
      </w:r>
      <w:r>
        <w:br/>
      </w:r>
      <w:r>
        <w:rPr>
          <w:rStyle w:val="VerbatimChar"/>
        </w:rPr>
        <w:t xml:space="preserve">            fi </w:t>
      </w:r>
      <w:r>
        <w:br/>
      </w:r>
      <w:r>
        <w:rPr>
          <w:rStyle w:val="VerbatimChar"/>
        </w:rPr>
        <w:t xml:space="preserve">        fi,</w:t>
      </w:r>
      <w:r>
        <w:br/>
      </w:r>
      <w:r>
        <w:rPr>
          <w:rStyle w:val="VerbatimChar"/>
        </w:rPr>
        <w:t xml:space="preserve">        if &amp;uf('Ag700#1')='1' then else </w:t>
      </w:r>
      <w:r>
        <w:br/>
      </w:r>
      <w:r>
        <w:rPr>
          <w:rStyle w:val="VerbatimChar"/>
        </w:rPr>
        <w:t xml:space="preserve">            if s(v%1^1,v%1^c,v%1^f)&lt;&gt;''then</w:t>
      </w:r>
      <w:r>
        <w:br/>
      </w:r>
      <w:r>
        <w:rPr>
          <w:rStyle w:val="VerbatimChar"/>
        </w:rPr>
        <w:t xml:space="preserve">                ' (',v%1^1,</w:t>
      </w:r>
      <w:r>
        <w:br/>
      </w:r>
      <w:r>
        <w:rPr>
          <w:rStyle w:val="VerbatimChar"/>
        </w:rPr>
        <w:t xml:space="preserve">                if s(v%1^1)&lt;&gt;''then | ; |d%1^c fi,</w:t>
      </w:r>
      <w:r>
        <w:br/>
      </w:r>
      <w:r>
        <w:rPr>
          <w:rStyle w:val="VerbatimChar"/>
        </w:rPr>
        <w:t xml:space="preserve">                v%1^c,</w:t>
      </w:r>
      <w:r>
        <w:br/>
      </w:r>
      <w:r>
        <w:rPr>
          <w:rStyle w:val="VerbatimChar"/>
        </w:rPr>
        <w:t xml:space="preserve">                if s(v%1^1,v%1^c)&lt;&gt;''then| ; |d%1^f fi,</w:t>
      </w:r>
      <w:r>
        <w:br/>
      </w:r>
      <w:r>
        <w:rPr>
          <w:rStyle w:val="VerbatimChar"/>
        </w:rPr>
        <w:t xml:space="preserve">                v%1^f,')' </w:t>
      </w:r>
      <w:r>
        <w:br/>
      </w:r>
      <w:r>
        <w:rPr>
          <w:rStyle w:val="VerbatimChar"/>
        </w:rPr>
        <w:t xml:space="preserve">            fi,</w:t>
      </w:r>
      <w:r>
        <w:br/>
      </w:r>
      <w:r>
        <w:rPr>
          <w:rStyle w:val="VerbatimChar"/>
        </w:rPr>
        <w:t xml:space="preserve">            |\|v%1^4*4,</w:t>
      </w:r>
      <w:r>
        <w:br/>
      </w:r>
      <w:r>
        <w:rPr>
          <w:rStyle w:val="VerbatimChar"/>
        </w:rPr>
        <w:t xml:space="preserve">            |, |v%1^5*4,</w:t>
      </w:r>
      <w:r>
        <w:br/>
      </w:r>
      <w:r>
        <w:rPr>
          <w:rStyle w:val="VerbatimChar"/>
        </w:rPr>
        <w:t xml:space="preserve">            |, |v%1^6*4,</w:t>
      </w:r>
      <w:r>
        <w:br/>
      </w:r>
      <w:r>
        <w:rPr>
          <w:rStyle w:val="VerbatimChar"/>
        </w:rPr>
        <w:t xml:space="preserve">            |(|v%1^7|)|,</w:t>
      </w:r>
      <w:r>
        <w:br/>
      </w:r>
      <w:r>
        <w:rPr>
          <w:rStyle w:val="VerbatimChar"/>
        </w:rPr>
        <w:t xml:space="preserve">            |\|d%1^4 </w:t>
      </w:r>
      <w:r>
        <w:br/>
      </w:r>
      <w:r>
        <w:rPr>
          <w:rStyle w:val="VerbatimChar"/>
        </w:rPr>
        <w:t xml:space="preserve">        fi </w:t>
      </w:r>
      <w:r>
        <w:br/>
      </w:r>
      <w:r>
        <w:rPr>
          <w:rStyle w:val="VerbatimChar"/>
        </w:rPr>
        <w:t xml:space="preserve">    fi,</w:t>
      </w:r>
      <w:r>
        <w:br/>
      </w:r>
      <w:r>
        <w:rPr>
          <w:rStyle w:val="VerbatimChar"/>
        </w:rPr>
        <w:t xml:space="preserve">    |%|d%1/</w:t>
      </w:r>
      <w:r>
        <w:br/>
      </w:r>
      <w:r>
        <w:rPr>
          <w:rStyle w:val="VerbatimChar"/>
        </w:rPr>
        <w:t xml:space="preserve">)</w:t>
      </w:r>
    </w:p>
    <w:p>
      <w:pPr>
        <w:pStyle w:val="FirstParagraph"/>
      </w:pPr>
      <w:r>
        <w:t xml:space="preserve">Теперь для вывода сведений из конкретного поля используем конструкции</w:t>
      </w:r>
    </w:p>
    <w:p>
      <w:pPr>
        <w:pStyle w:val="SourceCode"/>
      </w:pPr>
      <w:r>
        <w:rPr>
          <w:rStyle w:val="VerbatimChar"/>
        </w:rPr>
        <w:t xml:space="preserve">&amp;uf('6author#700')</w:t>
      </w:r>
    </w:p>
    <w:p>
      <w:pPr>
        <w:pStyle w:val="FirstParagraph"/>
      </w:pPr>
      <w:r>
        <w:t xml:space="preserve">или</w:t>
      </w:r>
    </w:p>
    <w:p>
      <w:pPr>
        <w:pStyle w:val="SourceCode"/>
      </w:pPr>
      <w:r>
        <w:rPr>
          <w:rStyle w:val="VerbatimChar"/>
        </w:rPr>
        <w:t xml:space="preserve">&amp;uf('6author#701')</w:t>
      </w:r>
    </w:p>
    <w:p>
      <w:pPr>
        <w:pStyle w:val="FirstParagraph"/>
      </w:pPr>
      <w:r>
        <w:t xml:space="preserve">и т.д.</w:t>
      </w:r>
    </w:p>
    <w:bookmarkEnd w:id="33"/>
    <w:bookmarkEnd w:id="34"/>
    <w:bookmarkStart w:id="38" w:name="X5082d71a0f1196a2a3a4767e91aafc51be272a9"/>
    <w:p>
      <w:pPr>
        <w:pStyle w:val="Heading2"/>
      </w:pPr>
      <w:r>
        <w:t xml:space="preserve">&amp;uf(’7… - Расформатирование группы связанных документов из другой БД</w:t>
      </w:r>
    </w:p>
    <w:bookmarkStart w:id="35" w:name="назначение-6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Расформатирование группы связанных документов из другой БД (отношение «от одного к многим»).</w:t>
      </w:r>
    </w:p>
    <w:bookmarkEnd w:id="35"/>
    <w:bookmarkStart w:id="36" w:name="формат-передаваемая-строка-6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7&lt;имя_БД&gt;,&lt;/termin/&gt;,&lt;@имя_формата|формат|*&gt;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&lt;имя_БД&gt; - имя базы данных, из которой будут браться связанные документы; по умолчанию используется текущая БД.</w:t>
      </w:r>
      <w:r>
        <w:t xml:space="preserve"> </w:t>
      </w:r>
      <w:r>
        <w:t xml:space="preserve">* &lt;/termin/&gt; - ключевой термин, на основе которого отбираются связанные документы; термин заключается в уникальные ограничители (например. /), в качестве которых используется символ, не входящий (гарантированно) в термин.</w:t>
      </w:r>
      <w:r>
        <w:t xml:space="preserve"> </w:t>
      </w:r>
      <w:r>
        <w:t xml:space="preserve">* &lt;</w:t>
      </w:r>
      <w:r>
        <w:t xml:space="preserve">@имя_формата</w:t>
      </w:r>
      <w:r>
        <w:t xml:space="preserve">|формат|*&gt; - имя формата или формат в явном виде, в соответствии с которым будут расформатироваться связанные документы. Если задается имя формата, то он берется из директории БД, заданной параметром &lt;имя_БД&gt;.</w:t>
      </w:r>
    </w:p>
    <w:p>
      <w:pPr>
        <w:pStyle w:val="BodyText"/>
      </w:pPr>
      <w:r>
        <w:t xml:space="preserve">Если задается *, данные выводятся по прямой ссылке (метка поля, номер повторения)</w:t>
      </w:r>
    </w:p>
    <w:bookmarkEnd w:id="36"/>
    <w:bookmarkStart w:id="37" w:name="пример-6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&amp;unifor('7TEST,',"/T="v200^a"/",',v903"\par "')</w:t>
      </w:r>
    </w:p>
    <w:bookmarkEnd w:id="37"/>
    <w:bookmarkEnd w:id="38"/>
    <w:bookmarkStart w:id="42" w:name="X0cbf0c15c48475b64cb881c2c0527c9e8e82640"/>
    <w:p>
      <w:pPr>
        <w:pStyle w:val="Heading2"/>
      </w:pPr>
      <w:r>
        <w:t xml:space="preserve">&amp;uf(’9… - Удалить двойные кавычки из заданной строки</w:t>
      </w:r>
    </w:p>
    <w:bookmarkStart w:id="39" w:name="назначение-7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Удалить двойные кавычки из заданной строки</w:t>
      </w:r>
    </w:p>
    <w:bookmarkEnd w:id="39"/>
    <w:bookmarkStart w:id="40" w:name="формат-передаваемая-строка-7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9&lt;исх.строка&gt;</w:t>
      </w:r>
    </w:p>
    <w:bookmarkEnd w:id="40"/>
    <w:bookmarkStart w:id="41" w:name="пример-7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&amp;unifor("9"v200^a)</w:t>
      </w:r>
    </w:p>
    <w:bookmarkEnd w:id="41"/>
    <w:bookmarkEnd w:id="42"/>
    <w:bookmarkStart w:id="46" w:name="ufa---выдать-заданное-повторение-поля"/>
    <w:p>
      <w:pPr>
        <w:pStyle w:val="Heading2"/>
      </w:pPr>
      <w:r>
        <w:t xml:space="preserve">&amp;uf(’A… - Выдать заданное повторение поля</w:t>
      </w:r>
    </w:p>
    <w:bookmarkStart w:id="43" w:name="назначение-8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Выдать заданное повторение поля</w:t>
      </w:r>
    </w:p>
    <w:bookmarkEnd w:id="43"/>
    <w:bookmarkStart w:id="44" w:name="формат-передаваемая-строка-8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AV&lt;tag&gt;^&lt;delim&gt;*&lt;offset&gt;.&lt;length&gt;#&lt;occur&gt;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&lt;tag&gt; - метка поля;</w:t>
      </w:r>
      <w:r>
        <w:t xml:space="preserve"> </w:t>
      </w:r>
      <w:r>
        <w:t xml:space="preserve">* &lt;delim&gt; - разделитель подполя;</w:t>
      </w:r>
      <w:r>
        <w:t xml:space="preserve"> </w:t>
      </w:r>
      <w:r>
        <w:t xml:space="preserve">* &lt;offset&gt; - смещение;</w:t>
      </w:r>
      <w:r>
        <w:t xml:space="preserve"> </w:t>
      </w:r>
      <w:r>
        <w:t xml:space="preserve">* &lt;length&gt; - длина;</w:t>
      </w:r>
      <w:r>
        <w:t xml:space="preserve"> </w:t>
      </w:r>
      <w:r>
        <w:t xml:space="preserve">* &lt;occur&gt; - номер повторения</w:t>
      </w:r>
    </w:p>
    <w:bookmarkEnd w:id="44"/>
    <w:bookmarkStart w:id="45" w:name="пример-8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&amp;unifor('Av200#2')</w:t>
      </w:r>
      <w:r>
        <w:br/>
      </w:r>
      <w:r>
        <w:rPr>
          <w:rStyle w:val="VerbatimChar"/>
        </w:rPr>
        <w:t xml:space="preserve">&amp;unifor('Av910^a#5')</w:t>
      </w:r>
      <w:r>
        <w:br/>
      </w:r>
      <w:r>
        <w:rPr>
          <w:rStyle w:val="VerbatimChar"/>
        </w:rPr>
        <w:t xml:space="preserve">&amp;unifor('Av10^b*2.10#2')</w:t>
      </w:r>
    </w:p>
    <w:bookmarkEnd w:id="45"/>
    <w:bookmarkEnd w:id="46"/>
    <w:bookmarkStart w:id="50" w:name="Xb98c5b3cc5aeb2db7a820fd86a154a157aa4aea"/>
    <w:p>
      <w:pPr>
        <w:pStyle w:val="Heading2"/>
      </w:pPr>
      <w:r>
        <w:t xml:space="preserve">&amp;uf(’B… - Выдать библиографическую свертку документа</w:t>
      </w:r>
    </w:p>
    <w:bookmarkStart w:id="47" w:name="назначение-9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Выдать библиографическую свертку документа</w:t>
      </w:r>
    </w:p>
    <w:bookmarkEnd w:id="47"/>
    <w:bookmarkStart w:id="48" w:name="формат-передаваемая-строка-9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B</w:t>
      </w:r>
    </w:p>
    <w:bookmarkEnd w:id="48"/>
    <w:bookmarkStart w:id="49" w:name="пример-9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&amp;unifor('B')</w:t>
      </w:r>
    </w:p>
    <w:bookmarkEnd w:id="49"/>
    <w:bookmarkEnd w:id="50"/>
    <w:bookmarkStart w:id="54" w:name="ufc---контроль-issnisbn"/>
    <w:p>
      <w:pPr>
        <w:pStyle w:val="Heading2"/>
      </w:pPr>
      <w:r>
        <w:t xml:space="preserve">&amp;uf(’C… - Контроль ISSN/ISBN</w:t>
      </w:r>
    </w:p>
    <w:bookmarkStart w:id="51" w:name="назначение-10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Контроль ISSN/ISBN</w:t>
      </w:r>
    </w:p>
    <w:p>
      <w:pPr>
        <w:pStyle w:val="BodyText"/>
      </w:pPr>
      <w:r>
        <w:t xml:space="preserve">При положительном результате - 0</w:t>
      </w:r>
    </w:p>
    <w:p>
      <w:pPr>
        <w:pStyle w:val="BodyText"/>
      </w:pPr>
      <w:r>
        <w:t xml:space="preserve">При отрицательном - 1</w:t>
      </w:r>
    </w:p>
    <w:bookmarkEnd w:id="51"/>
    <w:bookmarkStart w:id="52" w:name="формат-передаваемая-строка-10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С&lt;ISSN/ISBN&gt;</w:t>
      </w:r>
    </w:p>
    <w:bookmarkEnd w:id="52"/>
    <w:bookmarkStart w:id="53" w:name="пример-10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&amp;unifor("C"v10^a)</w:t>
      </w:r>
    </w:p>
    <w:bookmarkEnd w:id="53"/>
    <w:bookmarkEnd w:id="54"/>
    <w:bookmarkStart w:id="58" w:name="X2aa85dcf4b940349658769e31fd3c0cd535c9fa"/>
    <w:p>
      <w:pPr>
        <w:pStyle w:val="Heading2"/>
      </w:pPr>
      <w:r>
        <w:t xml:space="preserve">&amp;uf(’D… - Форматирование документа из другой БД</w:t>
      </w:r>
    </w:p>
    <w:bookmarkStart w:id="55" w:name="назначение-11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Форматирование документа из другой БД (REF на другую БД – отношение</w:t>
      </w:r>
      <w:r>
        <w:t xml:space="preserve"> </w:t>
      </w:r>
      <w:r>
        <w:t xml:space="preserve">“от одного к одному”</w:t>
      </w:r>
      <w:r>
        <w:t xml:space="preserve">)</w:t>
      </w:r>
    </w:p>
    <w:bookmarkEnd w:id="55"/>
    <w:bookmarkStart w:id="56" w:name="формат-передаваемая-строка-11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D&lt;dbn&gt;,&lt;@mfn|/termin/&gt;,&lt;@имя_формата|формат|*&gt;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&lt;dbn&gt; - имя БД;</w:t>
      </w:r>
      <w:r>
        <w:t xml:space="preserve"> </w:t>
      </w:r>
      <w:r>
        <w:t xml:space="preserve">* &lt;</w:t>
      </w:r>
      <w:r>
        <w:t xml:space="preserve">@mfn</w:t>
      </w:r>
      <w:r>
        <w:t xml:space="preserve">|/termin/&gt; - или непосредственно MFN с предшествующим символом @ или термин, ссылающийся на документ (термин - заключается в ограничительные символы);</w:t>
      </w:r>
      <w:r>
        <w:t xml:space="preserve"> </w:t>
      </w:r>
      <w:r>
        <w:t xml:space="preserve">* &lt;</w:t>
      </w:r>
      <w:r>
        <w:t xml:space="preserve">@имя_формата</w:t>
      </w:r>
      <w:r>
        <w:t xml:space="preserve">|формат|*&gt; - или имя формата с предшествующим символом @ или непосредственно формат.</w:t>
      </w:r>
    </w:p>
    <w:p>
      <w:pPr>
        <w:pStyle w:val="BodyText"/>
      </w:pPr>
      <w:r>
        <w:t xml:space="preserve">Если задается *, данные выводятся по прямой ссылке (метка поля, номер повторения)</w:t>
      </w:r>
    </w:p>
    <w:bookmarkEnd w:id="56"/>
    <w:bookmarkStart w:id="57" w:name="пример-11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&amp;unifor('DBOOK,/K=AAA/,v200')</w:t>
      </w:r>
    </w:p>
    <w:bookmarkEnd w:id="57"/>
    <w:bookmarkEnd w:id="58"/>
    <w:bookmarkStart w:id="62" w:name="X012ae3248351925cf9feba2325f8234bf0d0f01"/>
    <w:p>
      <w:pPr>
        <w:pStyle w:val="Heading2"/>
      </w:pPr>
      <w:r>
        <w:t xml:space="preserve">&amp;uf(’E… - Вернуть заданное количество первых слов в строке</w:t>
      </w:r>
    </w:p>
    <w:bookmarkStart w:id="59" w:name="назначение-12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Вернуть заданное количество первых слов в строке</w:t>
      </w:r>
    </w:p>
    <w:bookmarkEnd w:id="59"/>
    <w:bookmarkStart w:id="60" w:name="формат-передаваемая-строка-12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EN&lt;строка&gt;</w:t>
      </w:r>
    </w:p>
    <w:p>
      <w:pPr>
        <w:pStyle w:val="FirstParagraph"/>
      </w:pPr>
      <w:r>
        <w:t xml:space="preserve">где</w:t>
      </w:r>
      <w:r>
        <w:t xml:space="preserve"> </w:t>
      </w:r>
      <w:r>
        <w:t xml:space="preserve">* N - количество слов (одна цифра)</w:t>
      </w:r>
    </w:p>
    <w:bookmarkEnd w:id="60"/>
    <w:bookmarkStart w:id="61" w:name="пример-12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&amp;unifor("E3"v200^a)</w:t>
      </w:r>
    </w:p>
    <w:bookmarkEnd w:id="61"/>
    <w:bookmarkEnd w:id="62"/>
    <w:bookmarkStart w:id="66" w:name="X3dd7f5099d93c22f94982550866f60543b79243"/>
    <w:p>
      <w:pPr>
        <w:pStyle w:val="Heading2"/>
      </w:pPr>
      <w:r>
        <w:t xml:space="preserve">&amp;uf(’F… - Вернуть конец строки после заданного количества первых слов</w:t>
      </w:r>
    </w:p>
    <w:bookmarkStart w:id="63" w:name="назначение-13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Вернуть конец строки после заданного количества первых слов</w:t>
      </w:r>
    </w:p>
    <w:bookmarkEnd w:id="63"/>
    <w:bookmarkStart w:id="64" w:name="формат-передаваемая-строка-13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FN&lt;строка&gt;</w:t>
      </w:r>
    </w:p>
    <w:p>
      <w:pPr>
        <w:pStyle w:val="FirstParagraph"/>
      </w:pPr>
      <w:r>
        <w:t xml:space="preserve">где</w:t>
      </w:r>
      <w:r>
        <w:t xml:space="preserve"> </w:t>
      </w:r>
      <w:r>
        <w:t xml:space="preserve">* N - количество слов (одна цифра)</w:t>
      </w:r>
    </w:p>
    <w:bookmarkEnd w:id="64"/>
    <w:bookmarkStart w:id="65" w:name="пример-13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&amp;unifor("F3"v200^a)</w:t>
      </w:r>
    </w:p>
    <w:bookmarkEnd w:id="65"/>
    <w:bookmarkEnd w:id="66"/>
    <w:bookmarkStart w:id="70" w:name="X2bd6e007b4f286d8e27d679654785b06ace5cef"/>
    <w:p>
      <w:pPr>
        <w:pStyle w:val="Heading2"/>
      </w:pPr>
      <w:r>
        <w:t xml:space="preserve">&amp;uf(’G… - Вернуть часть строки до или начиная с заданного символа</w:t>
      </w:r>
    </w:p>
    <w:bookmarkStart w:id="67" w:name="назначение-14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Вернуть часть строки до или начиная с заданного символа</w:t>
      </w:r>
    </w:p>
    <w:bookmarkEnd w:id="67"/>
    <w:bookmarkStart w:id="68" w:name="формат-передаваемая-строка-14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GNA&lt;строка&gt;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может принимать значения:</w:t>
      </w:r>
      <w:r>
        <w:t xml:space="preserve"> </w:t>
      </w:r>
      <w:r>
        <w:t xml:space="preserve">* 0 (или A) – до заданного символа не включая его;</w:t>
      </w:r>
      <w:r>
        <w:t xml:space="preserve"> </w:t>
      </w:r>
      <w:r>
        <w:t xml:space="preserve">* 1 (или B) – начиная с заданного символа;</w:t>
      </w:r>
      <w:r>
        <w:t xml:space="preserve"> </w:t>
      </w:r>
      <w:r>
        <w:t xml:space="preserve">* 2 (или C) – после заданного символа;</w:t>
      </w:r>
      <w:r>
        <w:t xml:space="preserve"> </w:t>
      </w:r>
      <w:r>
        <w:t xml:space="preserve">* 3 (или D) – после последнего вхождения заданного символа;</w:t>
      </w:r>
      <w:r>
        <w:t xml:space="preserve"> </w:t>
      </w:r>
      <w:r>
        <w:t xml:space="preserve">* 4 (или E) – до последнего вхождения заданного символа (включая его);</w:t>
      </w:r>
      <w:r>
        <w:t xml:space="preserve"> </w:t>
      </w:r>
      <w:r>
        <w:t xml:space="preserve">* 5 – до последнего вхождения заданного символа (не включая его).</w:t>
      </w:r>
      <w:r>
        <w:t xml:space="preserve"> </w:t>
      </w:r>
      <w:r>
        <w:t xml:space="preserve">* А – заданный символ. Символ обозначает самого себя, кроме # (обозначает любую цифру) и $ (обозначает любую букву).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Функция G5 присутствует в версиях ИРБИС с 2015.1</w:t>
      </w:r>
      <w:r>
        <w:t xml:space="preserve"> </w:t>
      </w:r>
      <w:r>
        <w:t xml:space="preserve">@@@</w:t>
      </w:r>
    </w:p>
    <w:bookmarkEnd w:id="68"/>
    <w:bookmarkStart w:id="69" w:name="пример-14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&amp;unifor("G0#"v700)</w:t>
      </w:r>
      <w:r>
        <w:br/>
      </w:r>
      <w:r>
        <w:rPr>
          <w:rStyle w:val="VerbatimChar"/>
        </w:rPr>
        <w:t xml:space="preserve">&amp;unifor("G1-"v700^a)</w:t>
      </w:r>
      <w:r>
        <w:br/>
      </w:r>
      <w:r>
        <w:rPr>
          <w:rStyle w:val="VerbatimChar"/>
        </w:rPr>
        <w:t xml:space="preserve">&amp;unifor("G2-"v700^a)</w:t>
      </w:r>
    </w:p>
    <w:p>
      <w:pPr>
        <w:pStyle w:val="FirstParagraph"/>
      </w:pPr>
      <w:r>
        <w:t xml:space="preserve">Пример получения ссылки на файл из подполя 952^U полнотекстовой БД для файлов, добавленных с разбиением и без</w:t>
      </w:r>
    </w:p>
    <w:p>
      <w:pPr>
        <w:pStyle w:val="SourceCode"/>
      </w:pPr>
      <w:r>
        <w:rPr>
          <w:rStyle w:val="VerbatimChar"/>
        </w:rPr>
        <w:t xml:space="preserve">&amp;uf('G0:',&amp;uf('G4:',&amp;uf('G2:',&amp;uf('G2:',v952^U))))</w:t>
      </w:r>
    </w:p>
    <w:bookmarkEnd w:id="69"/>
    <w:bookmarkEnd w:id="70"/>
    <w:bookmarkStart w:id="74" w:name="ufi---вернуть-параметр-из-ini-файла"/>
    <w:p>
      <w:pPr>
        <w:pStyle w:val="Heading2"/>
      </w:pPr>
      <w:r>
        <w:t xml:space="preserve">&amp;uf(’I… - Вернуть параметр из INI-файла</w:t>
      </w:r>
    </w:p>
    <w:bookmarkStart w:id="71" w:name="назначение-15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Вернуть параметр из INI-файла</w:t>
      </w:r>
    </w:p>
    <w:bookmarkEnd w:id="71"/>
    <w:bookmarkStart w:id="72" w:name="формат-передаваемая-строка-15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I&lt;SECTION&gt;,&lt;PAR_NAME&gt;,&lt;DEFAULT_VALUE&gt;</w:t>
      </w:r>
    </w:p>
    <w:bookmarkEnd w:id="72"/>
    <w:bookmarkStart w:id="73" w:name="пример-15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&amp;unifor('IPRIVATE,NAME,NONAME')</w:t>
      </w:r>
    </w:p>
    <w:bookmarkEnd w:id="73"/>
    <w:bookmarkEnd w:id="74"/>
    <w:bookmarkStart w:id="78" w:name="X950f06232691bb93b567694fb662b701dba5a52"/>
    <w:p>
      <w:pPr>
        <w:pStyle w:val="Heading2"/>
      </w:pPr>
      <w:r>
        <w:t xml:space="preserve">&amp;uf(’J… - Вернуть количество ссылок для заданного термина</w:t>
      </w:r>
    </w:p>
    <w:bookmarkStart w:id="75" w:name="назначение-16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Вернуть количество ссылок для заданного термина</w:t>
      </w:r>
    </w:p>
    <w:bookmarkEnd w:id="75"/>
    <w:bookmarkStart w:id="76" w:name="формат-передаваемая-строка-16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J&lt;dbn&gt;,&lt;термин&gt;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&lt;dbn&gt; - имя БД; по умолчанию используется текущая.</w:t>
      </w:r>
    </w:p>
    <w:bookmarkEnd w:id="76"/>
    <w:bookmarkStart w:id="77" w:name="пример-16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&amp;unifor('JBOOK,',"A="v200^a)</w:t>
      </w:r>
    </w:p>
    <w:bookmarkEnd w:id="77"/>
    <w:bookmarkEnd w:id="78"/>
    <w:bookmarkStart w:id="82" w:name="ufk---раскодировка-через-справочник-меню"/>
    <w:p>
      <w:pPr>
        <w:pStyle w:val="Heading2"/>
      </w:pPr>
      <w:r>
        <w:t xml:space="preserve">&amp;uf(’K… - Раскодировка через справочник (меню)</w:t>
      </w:r>
    </w:p>
    <w:bookmarkStart w:id="79" w:name="назначение-17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Раскодировка через справочник (меню)</w:t>
      </w:r>
    </w:p>
    <w:bookmarkEnd w:id="79"/>
    <w:bookmarkStart w:id="80" w:name="формат-передаваемая-строка-17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K&lt;имя_меню&gt;\&lt;исх_значение&gt;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&lt;разделитель&gt; между &lt;имя_справочника&gt; и &lt;исх_значение&gt; может быть двух видов:</w:t>
      </w:r>
      <w:r>
        <w:t xml:space="preserve"> </w:t>
      </w:r>
      <w:r>
        <w:t xml:space="preserve">*  - раскодировка с учетом регистра,</w:t>
      </w:r>
      <w:r>
        <w:t xml:space="preserve"> </w:t>
      </w:r>
      <w:r>
        <w:t xml:space="preserve">* ! - раскодировка без учета регистра.</w:t>
      </w:r>
    </w:p>
    <w:bookmarkEnd w:id="80"/>
    <w:bookmarkStart w:id="81" w:name="пример-17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&amp;unifor("Kjz.mnu\"v101)</w:t>
      </w:r>
    </w:p>
    <w:bookmarkEnd w:id="81"/>
    <w:bookmarkEnd w:id="82"/>
    <w:bookmarkStart w:id="86" w:name="ufl---вернуть-окончание-термина"/>
    <w:p>
      <w:pPr>
        <w:pStyle w:val="Heading2"/>
      </w:pPr>
      <w:r>
        <w:t xml:space="preserve">&amp;uf(’L… - Вернуть окончание термина</w:t>
      </w:r>
    </w:p>
    <w:bookmarkStart w:id="83" w:name="назначение-18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Вернуть окончание термина</w:t>
      </w:r>
    </w:p>
    <w:bookmarkEnd w:id="83"/>
    <w:bookmarkStart w:id="84" w:name="формат-передаваемая-строка-18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L&lt;начало_термина&gt;</w:t>
      </w:r>
    </w:p>
    <w:bookmarkEnd w:id="84"/>
    <w:bookmarkStart w:id="85" w:name="пример-18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&amp;unifor("L"v101)</w:t>
      </w:r>
    </w:p>
    <w:bookmarkEnd w:id="85"/>
    <w:bookmarkEnd w:id="86"/>
    <w:bookmarkStart w:id="90" w:name="Xe69b75d665ea5bad37587ca17141dbbeab9a0f1"/>
    <w:p>
      <w:pPr>
        <w:pStyle w:val="Heading2"/>
      </w:pPr>
      <w:r>
        <w:t xml:space="preserve">&amp;uf(’M… - Отсортировать повторения заданного поля</w:t>
      </w:r>
    </w:p>
    <w:bookmarkStart w:id="87" w:name="назначение-19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Отсортировать повторения заданного поля (имеется в виду строковая сортировка) - функция ничего не возвращает. Можно применять только в глобальной корректировке.</w:t>
      </w:r>
    </w:p>
    <w:bookmarkEnd w:id="87"/>
    <w:bookmarkStart w:id="88" w:name="формат-передаваемая-строка-19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MX&lt;tag&gt;^&lt;delims&gt;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X - вид сортировки:</w:t>
      </w:r>
      <w:r>
        <w:t xml:space="preserve"> </w:t>
      </w:r>
      <w:r>
        <w:t xml:space="preserve">* I - по возрастанию;</w:t>
      </w:r>
      <w:r>
        <w:t xml:space="preserve"> </w:t>
      </w:r>
      <w:r>
        <w:t xml:space="preserve">* D - по убыванию.</w:t>
      </w:r>
      <w:r>
        <w:t xml:space="preserve"> </w:t>
      </w:r>
      <w:r>
        <w:t xml:space="preserve">* &lt;tag&gt; - метка поля.</w:t>
      </w:r>
      <w:r>
        <w:t xml:space="preserve"> </w:t>
      </w:r>
      <w:r>
        <w:t xml:space="preserve">* &lt;delims&gt; - разделители подполей, определяющих ключ сортировки.</w:t>
      </w:r>
    </w:p>
    <w:bookmarkEnd w:id="88"/>
    <w:bookmarkStart w:id="89" w:name="пример-19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(/&amp;unifor('1*R; ?v910^h#1'))</w:t>
      </w:r>
    </w:p>
    <w:bookmarkEnd w:id="89"/>
    <w:bookmarkEnd w:id="90"/>
    <w:bookmarkStart w:id="94" w:name="Xd53bfd3bcd22b429073b1a0423503a39969eab2"/>
    <w:p>
      <w:pPr>
        <w:pStyle w:val="Heading2"/>
      </w:pPr>
      <w:r>
        <w:t xml:space="preserve">&amp;uf(’P… - Выдать заданное оригинальное повторение поля</w:t>
      </w:r>
    </w:p>
    <w:bookmarkStart w:id="91" w:name="назначение-20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Выдать заданное оригинальное повторение поля</w:t>
      </w:r>
    </w:p>
    <w:bookmarkEnd w:id="91"/>
    <w:bookmarkStart w:id="92" w:name="формат-передаваемая-строка-20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PV&lt;tag&gt;^&lt;delim&gt;*&lt;offset&gt;.&lt;length&gt;#&lt;occur&gt;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&lt;tag&gt; - метка поля;</w:t>
      </w:r>
      <w:r>
        <w:t xml:space="preserve"> </w:t>
      </w:r>
      <w:r>
        <w:t xml:space="preserve">* &lt;delim&gt; - разделитель подполя;</w:t>
      </w:r>
      <w:r>
        <w:t xml:space="preserve"> </w:t>
      </w:r>
      <w:r>
        <w:t xml:space="preserve">* &lt;offset&gt; - смещение;</w:t>
      </w:r>
      <w:r>
        <w:t xml:space="preserve"> </w:t>
      </w:r>
      <w:r>
        <w:t xml:space="preserve">* &lt;length&gt; - длина;</w:t>
      </w:r>
      <w:r>
        <w:t xml:space="preserve"> </w:t>
      </w:r>
      <w:r>
        <w:t xml:space="preserve">* &lt;occur&gt; - номер повторения</w:t>
      </w:r>
    </w:p>
    <w:bookmarkEnd w:id="92"/>
    <w:bookmarkStart w:id="93" w:name="пример-20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&amp;unifor('Pv200#2')</w:t>
      </w:r>
      <w:r>
        <w:br/>
      </w:r>
      <w:r>
        <w:rPr>
          <w:rStyle w:val="VerbatimChar"/>
        </w:rPr>
        <w:t xml:space="preserve">&amp;unifor('Pv910^a#5')</w:t>
      </w:r>
      <w:r>
        <w:br/>
      </w:r>
      <w:r>
        <w:rPr>
          <w:rStyle w:val="VerbatimChar"/>
        </w:rPr>
        <w:t xml:space="preserve">&amp;unifor('Pv10^b*2.10#2')</w:t>
      </w:r>
    </w:p>
    <w:bookmarkEnd w:id="93"/>
    <w:bookmarkEnd w:id="94"/>
    <w:bookmarkStart w:id="98" w:name="X0b561469301ce07ca41a951140ee6cc762ebb95"/>
    <w:p>
      <w:pPr>
        <w:pStyle w:val="Heading2"/>
      </w:pPr>
      <w:r>
        <w:t xml:space="preserve">&amp;uf(’Q… - Вернуть заданную строку в нижнем регистре</w:t>
      </w:r>
    </w:p>
    <w:bookmarkStart w:id="95" w:name="назначение-21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Вернуть заданную строку в нижнем регистре</w:t>
      </w:r>
    </w:p>
    <w:bookmarkEnd w:id="95"/>
    <w:bookmarkStart w:id="96" w:name="формат-передаваемая-строка-21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Q&lt;строка&gt;</w:t>
      </w:r>
    </w:p>
    <w:bookmarkEnd w:id="96"/>
    <w:bookmarkStart w:id="97" w:name="пример-21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&amp;unifor("Q"v200)</w:t>
      </w:r>
    </w:p>
    <w:bookmarkEnd w:id="97"/>
    <w:bookmarkEnd w:id="98"/>
    <w:bookmarkStart w:id="102" w:name="ufr---генерация-случайного-числа"/>
    <w:p>
      <w:pPr>
        <w:pStyle w:val="Heading2"/>
      </w:pPr>
      <w:r>
        <w:t xml:space="preserve">&amp;uf(’R… - Генерация случайного числа</w:t>
      </w:r>
    </w:p>
    <w:bookmarkStart w:id="99" w:name="назначение-22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Генерация случайного числа</w:t>
      </w:r>
    </w:p>
    <w:bookmarkEnd w:id="99"/>
    <w:bookmarkStart w:id="100" w:name="формат-передаваемая-строка-22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RNN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 - кол-во знаков в случайном числе (по умолчанию - 6)</w:t>
      </w:r>
    </w:p>
    <w:bookmarkEnd w:id="100"/>
    <w:bookmarkStart w:id="101" w:name="пример-22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&amp;unifor('R10')</w:t>
      </w:r>
    </w:p>
    <w:bookmarkEnd w:id="101"/>
    <w:bookmarkEnd w:id="102"/>
    <w:bookmarkStart w:id="106" w:name="ufs---универсальный-счетчик"/>
    <w:p>
      <w:pPr>
        <w:pStyle w:val="Heading2"/>
      </w:pPr>
      <w:r>
        <w:t xml:space="preserve">&amp;uf(’S… - Универсальный счетчик</w:t>
      </w:r>
    </w:p>
    <w:bookmarkStart w:id="103" w:name="назначение-23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Универсальный счетчик</w:t>
      </w:r>
    </w:p>
    <w:bookmarkEnd w:id="103"/>
    <w:bookmarkStart w:id="104" w:name="формат-передаваемая-строка-23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SN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N=0 - обнулить счетчик;</w:t>
      </w:r>
      <w:r>
        <w:t xml:space="preserve"> </w:t>
      </w:r>
      <w:r>
        <w:t xml:space="preserve">* N=1..9 - увеличить значение счетчика на соотв.значение}</w:t>
      </w:r>
      <w:r>
        <w:t xml:space="preserve"> </w:t>
      </w:r>
      <w:r>
        <w:t xml:space="preserve">* N=A - вернуть значение счетчика - арабскими цифрами}</w:t>
      </w:r>
      <w:r>
        <w:t xml:space="preserve"> </w:t>
      </w:r>
      <w:r>
        <w:t xml:space="preserve">* N=X - вернуть значение счетчика - римскими цифрами</w:t>
      </w:r>
    </w:p>
    <w:bookmarkEnd w:id="104"/>
    <w:bookmarkStart w:id="105" w:name="пример-23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&amp;unifor('S0')</w:t>
      </w:r>
      <w:r>
        <w:br/>
      </w:r>
      <w:r>
        <w:rPr>
          <w:rStyle w:val="VerbatimChar"/>
        </w:rPr>
        <w:t xml:space="preserve">&amp;unifor('S1')</w:t>
      </w:r>
      <w:r>
        <w:br/>
      </w:r>
      <w:r>
        <w:rPr>
          <w:rStyle w:val="VerbatimChar"/>
        </w:rPr>
        <w:t xml:space="preserve">&amp;unifor('SA')</w:t>
      </w:r>
    </w:p>
    <w:bookmarkEnd w:id="105"/>
    <w:bookmarkEnd w:id="106"/>
    <w:bookmarkStart w:id="110" w:name="Xdd5b7348a2d80a0731adffa3f2f59b063688f96"/>
    <w:p>
      <w:pPr>
        <w:pStyle w:val="Heading2"/>
      </w:pPr>
      <w:r>
        <w:t xml:space="preserve">&amp;uf(’T… - Транслитерирование кириллических символов с помощью латиницы</w:t>
      </w:r>
    </w:p>
    <w:bookmarkStart w:id="107" w:name="назначение-24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Транслитерирование кириллических символов с помощью латиницы</w:t>
      </w:r>
    </w:p>
    <w:bookmarkEnd w:id="107"/>
    <w:bookmarkStart w:id="108" w:name="формат-передаваемая-строка-24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TN&lt;строка&gt;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- вид таблицы транслитерирования (0 или 1)</w:t>
      </w:r>
    </w:p>
    <w:bookmarkEnd w:id="108"/>
    <w:bookmarkStart w:id="109" w:name="пример-24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&amp;unifor("T0"V200)</w:t>
      </w:r>
    </w:p>
    <w:bookmarkEnd w:id="109"/>
    <w:bookmarkEnd w:id="110"/>
    <w:bookmarkStart w:id="114" w:name="ufu---куммуляция-номеров-журналов"/>
    <w:p>
      <w:pPr>
        <w:pStyle w:val="Heading2"/>
      </w:pPr>
      <w:r>
        <w:t xml:space="preserve">&amp;uf(’U… - Куммуляция номеров журналов</w:t>
      </w:r>
    </w:p>
    <w:bookmarkStart w:id="111" w:name="назначение-25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Куммуляция номеров журналов</w:t>
      </w:r>
    </w:p>
    <w:bookmarkEnd w:id="111"/>
    <w:bookmarkStart w:id="112" w:name="формат-передаваемая-строка-25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U&lt;strbase&gt;,&lt;stradd&gt;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&lt;strbase&gt; - исходная куммулированная строка</w:t>
      </w:r>
      <w:r>
        <w:t xml:space="preserve"> </w:t>
      </w:r>
      <w:r>
        <w:t xml:space="preserve">* &lt;stradd&gt; - куммулируемые номера</w:t>
      </w:r>
    </w:p>
    <w:bookmarkEnd w:id="112"/>
    <w:bookmarkStart w:id="113" w:name="пример-25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&amp;unifor("U"v909^h",12")</w:t>
      </w:r>
    </w:p>
    <w:bookmarkEnd w:id="113"/>
    <w:bookmarkEnd w:id="114"/>
    <w:bookmarkStart w:id="118" w:name="ufv---декуммуляция-номеров-журналов"/>
    <w:p>
      <w:pPr>
        <w:pStyle w:val="Heading2"/>
      </w:pPr>
      <w:r>
        <w:t xml:space="preserve">&amp;uf(’V… - Декуммуляция номеров журналов</w:t>
      </w:r>
    </w:p>
    <w:bookmarkStart w:id="115" w:name="назначение-26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Декуммуляция номеров журналов</w:t>
      </w:r>
    </w:p>
    <w:bookmarkEnd w:id="115"/>
    <w:bookmarkStart w:id="116" w:name="формат-передаваемая-строка-26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V&lt;strbase&gt;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&lt;strbase&gt; - исходная строка для декуммуляции</w:t>
      </w:r>
    </w:p>
    <w:bookmarkEnd w:id="116"/>
    <w:bookmarkStart w:id="117" w:name="пример-26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&amp;unifor("V"v909^h")</w:t>
      </w:r>
    </w:p>
    <w:bookmarkEnd w:id="117"/>
    <w:bookmarkEnd w:id="118"/>
    <w:bookmarkStart w:id="122" w:name="ufw---контроль-куммуляции"/>
    <w:p>
      <w:pPr>
        <w:pStyle w:val="Heading2"/>
      </w:pPr>
      <w:r>
        <w:t xml:space="preserve">&amp;uf(’W… - Контроль куммуляции</w:t>
      </w:r>
    </w:p>
    <w:bookmarkStart w:id="119" w:name="назначение-27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Контроль куммуляции</w:t>
      </w:r>
    </w:p>
    <w:bookmarkEnd w:id="119"/>
    <w:bookmarkStart w:id="120" w:name="формат-передаваемая-строка-27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W&lt;strbadd&gt;,&lt;strbase&gt;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&lt;stradd&gt; - куммулируемый номер.</w:t>
      </w:r>
      <w:r>
        <w:t xml:space="preserve"> </w:t>
      </w:r>
      <w:r>
        <w:t xml:space="preserve">* &lt;strbase&gt; - исходная куммулированная строка</w:t>
      </w:r>
    </w:p>
    <w:p>
      <w:pPr>
        <w:pStyle w:val="BodyText"/>
      </w:pPr>
      <w:r>
        <w:t xml:space="preserve">Возврат:</w:t>
      </w:r>
      <w:r>
        <w:t xml:space="preserve"> </w:t>
      </w:r>
      <w:r>
        <w:t xml:space="preserve">* 0 - если &lt;stradd&gt; не присутствует в &lt;strbase&gt;</w:t>
      </w:r>
      <w:r>
        <w:t xml:space="preserve"> </w:t>
      </w:r>
      <w:r>
        <w:t xml:space="preserve">* 1 - если &lt;stradd&gt; присутствует в &lt;strbase&gt;</w:t>
      </w:r>
    </w:p>
    <w:bookmarkEnd w:id="120"/>
    <w:bookmarkStart w:id="121" w:name="пример-27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&amp;unifor("W12,"v909^h)</w:t>
      </w:r>
    </w:p>
    <w:bookmarkEnd w:id="121"/>
    <w:bookmarkEnd w:id="122"/>
    <w:bookmarkStart w:id="126" w:name="X933d79c1d23fa465989115d473b9d8703323065"/>
    <w:p>
      <w:pPr>
        <w:pStyle w:val="Heading2"/>
      </w:pPr>
      <w:r>
        <w:t xml:space="preserve">&amp;uf(’X… - Удаление из заданной строки фрагментов, выделенных угловыми скобками &lt;&gt;</w:t>
      </w:r>
    </w:p>
    <w:bookmarkStart w:id="123" w:name="назначение-28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Удаление из заданной строки фрагментов, выделенных угловыми скобками &lt;&gt;</w:t>
      </w:r>
    </w:p>
    <w:bookmarkEnd w:id="123"/>
    <w:bookmarkStart w:id="124" w:name="формат-передаваемая-строка-28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X&lt;строка&gt;</w:t>
      </w:r>
    </w:p>
    <w:bookmarkEnd w:id="124"/>
    <w:bookmarkStart w:id="125" w:name="пример-28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&amp;unifor("X"v200)</w:t>
      </w:r>
    </w:p>
    <w:bookmarkEnd w:id="125"/>
    <w:bookmarkEnd w:id="126"/>
    <w:bookmarkStart w:id="130" w:name="X3a469ae7128fec0ba751d48286a178e0a6fc354"/>
    <w:p>
      <w:pPr>
        <w:pStyle w:val="Heading2"/>
      </w:pPr>
      <w:r>
        <w:t xml:space="preserve">&amp;uf(’Y… - Возвращает данные о всех свободных (не выданных) экземплярах по всем местах хранения</w:t>
      </w:r>
    </w:p>
    <w:bookmarkStart w:id="127" w:name="назначение-29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Возвращает данные о всех свободных (не выданных) экземплярах по всем местах хранения</w:t>
      </w:r>
    </w:p>
    <w:bookmarkEnd w:id="127"/>
    <w:bookmarkStart w:id="128" w:name="формат-передаваемая-строка-29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Y</w:t>
      </w:r>
    </w:p>
    <w:bookmarkEnd w:id="128"/>
    <w:bookmarkStart w:id="129" w:name="пример-29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&amp;unifor('Y')</w:t>
      </w:r>
    </w:p>
    <w:bookmarkEnd w:id="129"/>
    <w:bookmarkEnd w:id="130"/>
    <w:bookmarkStart w:id="134" w:name="ufz---размножение-экземпляров"/>
    <w:p>
      <w:pPr>
        <w:pStyle w:val="Heading2"/>
      </w:pPr>
      <w:r>
        <w:t xml:space="preserve">&amp;uf(’Z… - Размножение экземпляров</w:t>
      </w:r>
    </w:p>
    <w:bookmarkStart w:id="131" w:name="назначение-30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Размножение экземпляров (функция ничего не возвращает). Можно применять только в глобальной корректировке</w:t>
      </w:r>
    </w:p>
    <w:bookmarkEnd w:id="131"/>
    <w:bookmarkStart w:id="132" w:name="формат-передаваемая-строка-30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Z</w:t>
      </w:r>
    </w:p>
    <w:bookmarkEnd w:id="132"/>
    <w:bookmarkStart w:id="133" w:name="пример-30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&amp;unifor('Z')</w:t>
      </w:r>
    </w:p>
    <w:bookmarkEnd w:id="133"/>
    <w:bookmarkEnd w:id="134"/>
    <w:bookmarkStart w:id="138" w:name="X9ff08fb980e9ec0d561cc52d2cace6ead172b22"/>
    <w:p>
      <w:pPr>
        <w:pStyle w:val="Heading2"/>
      </w:pPr>
      <w:r>
        <w:t xml:space="preserve">&amp;uf(’!… - Команда постредактуры: очистить результат расформатирования от двойных разделителей</w:t>
      </w:r>
    </w:p>
    <w:bookmarkStart w:id="135" w:name="назначение-31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Команда постредактуры: очистить результат расформатирования от двойных разделителей (двойных точек или двойных конструкций &lt;. - &gt;). Имеет смысл использовать один раз в любом месте формата</w:t>
      </w:r>
    </w:p>
    <w:bookmarkEnd w:id="135"/>
    <w:bookmarkStart w:id="136" w:name="формат-передаваемая-строка-31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!</w:t>
      </w:r>
    </w:p>
    <w:bookmarkEnd w:id="136"/>
    <w:bookmarkStart w:id="137" w:name="пример-31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&amp;unifor('!')</w:t>
      </w:r>
    </w:p>
    <w:bookmarkEnd w:id="137"/>
    <w:bookmarkEnd w:id="138"/>
    <w:bookmarkStart w:id="142" w:name="X9480a7d39848b39af4c810098855179ec0d26c4"/>
    <w:p>
      <w:pPr>
        <w:pStyle w:val="Heading2"/>
      </w:pPr>
      <w:r>
        <w:t xml:space="preserve">&amp;uf(’$… - Возвращает хеш-сумму (MD5) заданной строки</w:t>
      </w:r>
    </w:p>
    <w:bookmarkStart w:id="139" w:name="назначение-32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Возвращает хеш-сумму (MD5) заданной строки</w:t>
      </w:r>
    </w:p>
    <w:bookmarkEnd w:id="139"/>
    <w:bookmarkStart w:id="140" w:name="формат-передаваемая-строка-32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$&lt;строка&gt;</w:t>
      </w:r>
    </w:p>
    <w:bookmarkEnd w:id="140"/>
    <w:bookmarkStart w:id="141" w:name="пример-32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&amp;uf('$....')</w:t>
      </w:r>
    </w:p>
    <w:bookmarkEnd w:id="141"/>
    <w:bookmarkEnd w:id="142"/>
    <w:bookmarkStart w:id="146" w:name="uf---сравнить-заданное-значение-с-маской"/>
    <w:p>
      <w:pPr>
        <w:pStyle w:val="Heading2"/>
      </w:pPr>
      <w:r>
        <w:t xml:space="preserve">&amp;uf(’=… - Сравнить заданное значение с маской</w:t>
      </w:r>
    </w:p>
    <w:bookmarkStart w:id="143" w:name="назначение-33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Сравнить заданное значение с маской</w:t>
      </w:r>
    </w:p>
    <w:bookmarkEnd w:id="143"/>
    <w:bookmarkStart w:id="144" w:name="формат-передаваемая-строка-33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=!&lt;маска&gt;!&lt;значение&gt;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! – уникальный разделитель (может быть любым символом).</w:t>
      </w:r>
      <w:r>
        <w:t xml:space="preserve"> </w:t>
      </w:r>
      <w:r>
        <w:t xml:space="preserve">* Маска может содержать принятые символы маскирования * и ?. В общем случае маска может содержать несколько масок, отделенных друг от друга символом вертикальной черты |.</w:t>
      </w:r>
    </w:p>
    <w:bookmarkEnd w:id="144"/>
    <w:bookmarkStart w:id="145" w:name="примечание"/>
    <w:p>
      <w:pPr>
        <w:pStyle w:val="Heading3"/>
      </w:pPr>
      <w:r>
        <w:t xml:space="preserve">3. Примечание</w:t>
      </w:r>
    </w:p>
    <w:p>
      <w:pPr>
        <w:pStyle w:val="FirstParagraph"/>
      </w:pPr>
      <w:r>
        <w:t xml:space="preserve">Присутствует в версиях ИРБИС с 2008.1.</w:t>
      </w:r>
    </w:p>
    <w:bookmarkEnd w:id="145"/>
    <w:bookmarkEnd w:id="146"/>
    <w:bookmarkStart w:id="149" w:name="X2a7bcb9a4aaaca9b3e683b1067ba7569c33085a"/>
    <w:p>
      <w:pPr>
        <w:pStyle w:val="Heading2"/>
      </w:pPr>
      <w:r>
        <w:t xml:space="preserve">&amp;uf(’@… - Выдать содержимое документа полностью в формате JSON</w:t>
      </w:r>
    </w:p>
    <w:bookmarkStart w:id="147" w:name="назначение-34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Выдать содержимое документа полностью в формате JSON</w:t>
      </w:r>
    </w:p>
    <w:bookmarkEnd w:id="147"/>
    <w:bookmarkStart w:id="148" w:name="формат-передаваемая-строка-34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@</w:t>
      </w:r>
    </w:p>
    <w:bookmarkEnd w:id="148"/>
    <w:bookmarkEnd w:id="149"/>
    <w:bookmarkStart w:id="153" w:name="Xd52e87a278a06b738ae90b30c1f451f0b369fdd"/>
    <w:p>
      <w:pPr>
        <w:pStyle w:val="Heading2"/>
      </w:pPr>
      <w:r>
        <w:t xml:space="preserve">&amp;uf(’[… - Чистка данных от команд контекстного выделения</w:t>
      </w:r>
    </w:p>
    <w:bookmarkStart w:id="150" w:name="назначение-35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Чистка данных от команд контекстного выделения</w:t>
      </w:r>
    </w:p>
    <w:bookmarkEnd w:id="150"/>
    <w:bookmarkStart w:id="151" w:name="формат-передаваемая-строка-35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[</w:t>
      </w:r>
    </w:p>
    <w:bookmarkEnd w:id="151"/>
    <w:bookmarkStart w:id="152" w:name="пример-33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&amp;unifor('[')</w:t>
      </w:r>
    </w:p>
    <w:bookmarkEnd w:id="152"/>
    <w:bookmarkEnd w:id="153"/>
    <w:bookmarkStart w:id="157" w:name="X493a27084d89caff3f527f23997e8b9e8f7fdd2"/>
    <w:p>
      <w:pPr>
        <w:pStyle w:val="Heading2"/>
      </w:pPr>
      <w:r>
        <w:t xml:space="preserve">&amp;uf(’+0… - Выдать содержимое документа полностью во внутреннем представлении</w:t>
      </w:r>
    </w:p>
    <w:bookmarkStart w:id="154" w:name="назначение-36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Выдать содержимое документа полностью во внутреннем представлении</w:t>
      </w:r>
    </w:p>
    <w:bookmarkEnd w:id="154"/>
    <w:bookmarkStart w:id="155" w:name="формат-передаваемая-строка-36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+0</w:t>
      </w:r>
    </w:p>
    <w:bookmarkEnd w:id="155"/>
    <w:bookmarkStart w:id="156" w:name="пример-34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&amp;unifor('+0')</w:t>
      </w:r>
    </w:p>
    <w:p>
      <w:pPr>
        <w:pStyle w:val="FirstParagraph"/>
      </w:pPr>
      <w:r>
        <w:t xml:space="preserve">Результат расформатирования:</w:t>
      </w:r>
    </w:p>
    <w:p>
      <w:pPr>
        <w:pStyle w:val="SourceCode"/>
      </w:pPr>
      <w:r>
        <w:rPr>
          <w:rStyle w:val="NormalTok"/>
        </w:rPr>
        <w:t xml:space="preserve">0</w:t>
      </w:r>
      <w:r>
        <w:br/>
      </w:r>
      <w:r>
        <w:rPr>
          <w:rStyle w:val="NormalTok"/>
        </w:rPr>
        <w:t xml:space="preserve">2#0</w:t>
      </w:r>
      <w:r>
        <w:br/>
      </w:r>
      <w:r>
        <w:rPr>
          <w:rStyle w:val="NormalTok"/>
        </w:rPr>
        <w:t xml:space="preserve">0#1</w:t>
      </w:r>
      <w:r>
        <w:br/>
      </w:r>
      <w:r>
        <w:rPr>
          <w:rStyle w:val="NormalTok"/>
        </w:rPr>
        <w:t xml:space="preserve">910#^YДА^PНЮАУ - каф. кримінального права</w:t>
      </w:r>
      <w:r>
        <w:br/>
      </w:r>
      <w:r>
        <w:rPr>
          <w:rStyle w:val="NormalTok"/>
        </w:rPr>
        <w:t xml:space="preserve">920#ATHRA</w:t>
      </w:r>
      <w:r>
        <w:br/>
      </w:r>
      <w:r>
        <w:rPr>
          <w:rStyle w:val="NormalTok"/>
        </w:rPr>
        <w:t xml:space="preserve">210#^AТацій^BВ. Я.^GВасиль Якович^8ukr</w:t>
      </w:r>
      <w:r>
        <w:br/>
      </w:r>
      <w:r>
        <w:rPr>
          <w:rStyle w:val="NormalTok"/>
        </w:rPr>
        <w:t xml:space="preserve">710#^AТаций^BВ. Я.^GВасилий Яковлевич^8rus</w:t>
      </w:r>
      <w:r>
        <w:br/>
      </w:r>
      <w:r>
        <w:rPr>
          <w:rStyle w:val="NormalTok"/>
        </w:rPr>
        <w:t xml:space="preserve">907#^A20110301^B111</w:t>
      </w:r>
      <w:r>
        <w:br/>
      </w:r>
      <w:r>
        <w:rPr>
          <w:rStyle w:val="NormalTok"/>
        </w:rPr>
        <w:t xml:space="preserve">907#^A20110419^BZhukovskaya</w:t>
      </w:r>
      <w:r>
        <w:br/>
      </w:r>
      <w:r>
        <w:rPr>
          <w:rStyle w:val="NormalTok"/>
        </w:rPr>
        <w:t xml:space="preserve">710#^ATatsiy^BV.^8eng</w:t>
      </w:r>
      <w:r>
        <w:br/>
      </w:r>
      <w:r>
        <w:rPr>
          <w:rStyle w:val="NormalTok"/>
        </w:rPr>
        <w:t xml:space="preserve">907#^A20110421^BZhukovskaya</w:t>
      </w:r>
      <w:r>
        <w:br/>
      </w:r>
      <w:r>
        <w:rPr>
          <w:rStyle w:val="NormalTok"/>
        </w:rPr>
        <w:t xml:space="preserve">907#^A20111108^B111</w:t>
      </w:r>
    </w:p>
    <w:bookmarkEnd w:id="156"/>
    <w:bookmarkEnd w:id="157"/>
    <w:bookmarkStart w:id="161" w:name="Xeec0a481ed47570ba9d5f23210ed99edf6504de"/>
    <w:p>
      <w:pPr>
        <w:pStyle w:val="Heading2"/>
      </w:pPr>
      <w:r>
        <w:t xml:space="preserve">&amp;uf(’+1… - Очистить (опустошить) все глобальные переменные</w:t>
      </w:r>
    </w:p>
    <w:bookmarkStart w:id="158" w:name="назначение-37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Очистить (опустошить) все глобальные переменные</w:t>
      </w:r>
    </w:p>
    <w:bookmarkEnd w:id="158"/>
    <w:bookmarkStart w:id="159" w:name="формат-передаваемая-строка-37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</w:t>
      </w:r>
    </w:p>
    <w:bookmarkEnd w:id="159"/>
    <w:bookmarkStart w:id="160" w:name="пример-35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&amp;unifor('+1')</w:t>
      </w:r>
    </w:p>
    <w:bookmarkEnd w:id="160"/>
    <w:bookmarkEnd w:id="161"/>
    <w:bookmarkStart w:id="164" w:name="uf1a---сложение-списков-групп-переменных"/>
    <w:p>
      <w:pPr>
        <w:pStyle w:val="Heading2"/>
      </w:pPr>
      <w:r>
        <w:t xml:space="preserve">&amp;uf(’+1A… - Сложение списков (групп переменных)</w:t>
      </w:r>
    </w:p>
    <w:bookmarkStart w:id="162" w:name="назначение-38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Сложение списков (групп переменных)</w:t>
      </w:r>
    </w:p>
    <w:bookmarkEnd w:id="162"/>
    <w:bookmarkStart w:id="163" w:name="формат-передаваемая-строка-38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+1ANNN,nnn#MMM,mmm</w:t>
      </w:r>
    </w:p>
    <w:bookmarkEnd w:id="163"/>
    <w:bookmarkEnd w:id="164"/>
    <w:bookmarkStart w:id="167" w:name="Xcde00544090594866197ce0746a4e80499eb093"/>
    <w:p>
      <w:pPr>
        <w:pStyle w:val="Heading2"/>
      </w:pPr>
      <w:r>
        <w:t xml:space="preserve">&amp;uf(’+1G… - Исключение неоригинальных значений из группы переменных</w:t>
      </w:r>
    </w:p>
    <w:bookmarkStart w:id="165" w:name="назначение-39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Исключение неоригинальных значений из группы переменных</w:t>
      </w:r>
    </w:p>
    <w:bookmarkEnd w:id="165"/>
    <w:bookmarkStart w:id="166" w:name="формат-передаваемая-строка-39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+1GNNN,nnn</w:t>
      </w:r>
    </w:p>
    <w:bookmarkEnd w:id="166"/>
    <w:bookmarkEnd w:id="167"/>
    <w:bookmarkStart w:id="170" w:name="Xd6e1a2fb6117545efaa3cd4e31800a424e8d937"/>
    <w:p>
      <w:pPr>
        <w:pStyle w:val="Heading2"/>
      </w:pPr>
      <w:r>
        <w:t xml:space="preserve">&amp;uf(’+1I… - Исключение неоригинальных значений из списка</w:t>
      </w:r>
    </w:p>
    <w:bookmarkStart w:id="168" w:name="назначение-40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Исключение неоригинальных значений из списка</w:t>
      </w:r>
    </w:p>
    <w:bookmarkEnd w:id="168"/>
    <w:bookmarkStart w:id="169" w:name="формат-передаваемая-строка-40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+1ISSSS</w:t>
      </w:r>
    </w:p>
    <w:bookmarkEnd w:id="169"/>
    <w:bookmarkEnd w:id="170"/>
    <w:bookmarkStart w:id="174" w:name="X61e7dac07eb8eec54743cebb57b2388a2a02e42"/>
    <w:p>
      <w:pPr>
        <w:pStyle w:val="Heading2"/>
      </w:pPr>
      <w:r>
        <w:t xml:space="preserve">&amp;uf(’+1K… - Групповая мультираскодировка переменных</w:t>
      </w:r>
    </w:p>
    <w:bookmarkStart w:id="171" w:name="назначение-41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Групповая мультираскодировка переменных</w:t>
      </w:r>
    </w:p>
    <w:bookmarkEnd w:id="171"/>
    <w:bookmarkStart w:id="172" w:name="формат-передаваемая-строка-41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+1K&lt;MNU&gt;|NNN,nnn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первой или единственной переменной;</w:t>
      </w:r>
      <w:r>
        <w:t xml:space="preserve"> </w:t>
      </w:r>
      <w:r>
        <w:t xml:space="preserve">* nnn – кол-во переменных (по умолчанию 1)</w:t>
      </w:r>
    </w:p>
    <w:bookmarkEnd w:id="172"/>
    <w:bookmarkStart w:id="173" w:name="пример-36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&amp;unifor('+1Kmhr.mnu|100,10')</w:t>
      </w:r>
    </w:p>
    <w:bookmarkEnd w:id="173"/>
    <w:bookmarkEnd w:id="174"/>
    <w:bookmarkStart w:id="177" w:name="X840372e1f7fed3c5652de279cd618796dfbd543"/>
    <w:p>
      <w:pPr>
        <w:pStyle w:val="Heading2"/>
      </w:pPr>
      <w:r>
        <w:t xml:space="preserve">&amp;uf(’+1M… - Перемножение двух списков (групп переменных)</w:t>
      </w:r>
    </w:p>
    <w:bookmarkStart w:id="175" w:name="назначение-42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Перемножение двух списков (групп переменных)</w:t>
      </w:r>
    </w:p>
    <w:bookmarkEnd w:id="175"/>
    <w:bookmarkStart w:id="176" w:name="формат-передаваемая-строка-42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+1MNNN,nnn#MMM,mmm</w:t>
      </w:r>
    </w:p>
    <w:bookmarkEnd w:id="176"/>
    <w:bookmarkEnd w:id="177"/>
    <w:bookmarkStart w:id="181" w:name="Xdfd1e1f48f66fd7cd58ecd40581b52e0066f5e8"/>
    <w:p>
      <w:pPr>
        <w:pStyle w:val="Heading2"/>
      </w:pPr>
      <w:r>
        <w:t xml:space="preserve">&amp;uf(’+1O… - Групповая мультираскодировка списка</w:t>
      </w:r>
    </w:p>
    <w:bookmarkStart w:id="178" w:name="назначение-43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Групповая мультираскодировка списка</w:t>
      </w:r>
    </w:p>
    <w:bookmarkEnd w:id="178"/>
    <w:bookmarkStart w:id="179" w:name="формат-передаваемая-строка-43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+1O&lt;MNU&gt;|SSSS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&lt;MNU&gt; имя справочника (с расширением);</w:t>
      </w:r>
      <w:r>
        <w:t xml:space="preserve"> </w:t>
      </w:r>
      <w:r>
        <w:t xml:space="preserve">* SSSS – список строк (результат расформатирования</w:t>
      </w:r>
    </w:p>
    <w:bookmarkEnd w:id="179"/>
    <w:bookmarkStart w:id="180" w:name="пример-37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&amp;unifor('+1Omhr.mnu|',(v910^m/))</w:t>
      </w:r>
    </w:p>
    <w:bookmarkEnd w:id="180"/>
    <w:bookmarkEnd w:id="181"/>
    <w:bookmarkStart w:id="185" w:name="uf1r---чтение-глобальных-переменных"/>
    <w:p>
      <w:pPr>
        <w:pStyle w:val="Heading2"/>
      </w:pPr>
      <w:r>
        <w:t xml:space="preserve">&amp;uf(’+1R… - Чтение глобальных переменных</w:t>
      </w:r>
    </w:p>
    <w:bookmarkStart w:id="182" w:name="назначение-44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Чтение глобальных переменных</w:t>
      </w:r>
    </w:p>
    <w:bookmarkEnd w:id="182"/>
    <w:bookmarkStart w:id="183" w:name="формат-передаваемая-строка-44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+1RNNN,nnn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первой или единственной переменной, возможна конструкция</w:t>
      </w:r>
      <w:r>
        <w:t xml:space="preserve"> </w:t>
      </w:r>
      <w:r>
        <w:rPr>
          <w:i/>
          <w:iCs/>
        </w:rPr>
        <w:t xml:space="preserve">+-</w:t>
      </w:r>
      <w:r>
        <w:rPr>
          <w:i/>
          <w:iCs/>
        </w:rPr>
        <w:t xml:space="preserve"> </w:t>
      </w:r>
      <w:r>
        <w:t xml:space="preserve"> </w:t>
      </w:r>
      <w:r>
        <w:t xml:space="preserve">* - номер текущего повторения в повторяющейся группе;</w:t>
      </w:r>
      <w:r>
        <w:t xml:space="preserve"> </w:t>
      </w:r>
      <w:r>
        <w:t xml:space="preserve">* nnn – кол-во переменных (по умолчанию 1)</w:t>
      </w:r>
    </w:p>
    <w:bookmarkEnd w:id="183"/>
    <w:bookmarkStart w:id="184" w:name="пример-38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&amp;unifor('+1R100,2')</w:t>
      </w:r>
    </w:p>
    <w:bookmarkEnd w:id="184"/>
    <w:bookmarkEnd w:id="185"/>
    <w:bookmarkStart w:id="188" w:name="Xa807914beb28302ee5f84cc8a34fa9c39bf0dcd"/>
    <w:p>
      <w:pPr>
        <w:pStyle w:val="Heading2"/>
      </w:pPr>
      <w:r>
        <w:t xml:space="preserve">&amp;uf(’+1S… - Вычитание списков (групп переменных)</w:t>
      </w:r>
    </w:p>
    <w:bookmarkStart w:id="186" w:name="назначение-45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Вычитание списков (групп переменных)</w:t>
      </w:r>
    </w:p>
    <w:bookmarkEnd w:id="186"/>
    <w:bookmarkStart w:id="187" w:name="формат-передаваемая-строка-45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+1SNNN,nnn#MMM,mmm</w:t>
      </w:r>
    </w:p>
    <w:bookmarkEnd w:id="187"/>
    <w:bookmarkEnd w:id="188"/>
    <w:bookmarkStart w:id="191" w:name="uf1t---сортировка-группы-переменных"/>
    <w:p>
      <w:pPr>
        <w:pStyle w:val="Heading2"/>
      </w:pPr>
      <w:r>
        <w:t xml:space="preserve">&amp;uf(’+1T… - Сортировка группы переменных</w:t>
      </w:r>
    </w:p>
    <w:bookmarkStart w:id="189" w:name="назначение-46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Сортировка группы переменных</w:t>
      </w:r>
    </w:p>
    <w:bookmarkEnd w:id="189"/>
    <w:bookmarkStart w:id="190" w:name="формат-передаваемая-строка-46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+1TNNN,nnn</w:t>
      </w:r>
    </w:p>
    <w:bookmarkEnd w:id="190"/>
    <w:bookmarkEnd w:id="191"/>
    <w:bookmarkStart w:id="194" w:name="uf1v---сортировка-списка"/>
    <w:p>
      <w:pPr>
        <w:pStyle w:val="Heading2"/>
      </w:pPr>
      <w:r>
        <w:t xml:space="preserve">&amp;uf(’+1V… - Сортировка списка</w:t>
      </w:r>
    </w:p>
    <w:bookmarkStart w:id="192" w:name="назначение-47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Сортировка списка</w:t>
      </w:r>
    </w:p>
    <w:bookmarkEnd w:id="192"/>
    <w:bookmarkStart w:id="193" w:name="формат-передаваемая-строка-47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+1VSSSS</w:t>
      </w:r>
    </w:p>
    <w:bookmarkEnd w:id="193"/>
    <w:bookmarkEnd w:id="194"/>
    <w:bookmarkStart w:id="198" w:name="uf1w---запись-в-глобальные-переменные"/>
    <w:p>
      <w:pPr>
        <w:pStyle w:val="Heading2"/>
      </w:pPr>
      <w:r>
        <w:t xml:space="preserve">&amp;uf(’+1W… - Запись в глобальные переменные</w:t>
      </w:r>
    </w:p>
    <w:bookmarkStart w:id="195" w:name="назначение-48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Запись в глобальные переменные</w:t>
      </w:r>
    </w:p>
    <w:bookmarkEnd w:id="195"/>
    <w:bookmarkStart w:id="196" w:name="формат-передаваемая-строка-48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+1WNNN,MMM#SSSS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первой или единственной переменной, возможна конструкция</w:t>
      </w:r>
      <w:r>
        <w:t xml:space="preserve"> </w:t>
      </w:r>
      <w:r>
        <w:rPr>
          <w:i/>
          <w:iCs/>
        </w:rPr>
        <w:t xml:space="preserve">+-</w:t>
      </w:r>
      <w:r>
        <w:rPr>
          <w:i/>
          <w:iCs/>
        </w:rPr>
        <w:t xml:space="preserve"> </w:t>
      </w:r>
      <w:r>
        <w:t xml:space="preserve"> </w:t>
      </w:r>
      <w:r>
        <w:t xml:space="preserve">* - номер текущего повторения в повторяющейся группе;</w:t>
      </w:r>
      <w:r>
        <w:t xml:space="preserve"> </w:t>
      </w:r>
      <w:r>
        <w:t xml:space="preserve">* MMM - номер переменной для сохранения кол-ва записанных переменных (по умолчанию не используется);</w:t>
      </w:r>
      <w:r>
        <w:t xml:space="preserve"> </w:t>
      </w:r>
      <w:r>
        <w:t xml:space="preserve">* SSSS - список строк (результат расформатирования). Если задан MMM – каждая строка пишется в отдельную переменную, в противном случае все пишется в одну переменную</w:t>
      </w:r>
    </w:p>
    <w:bookmarkEnd w:id="196"/>
    <w:bookmarkStart w:id="197" w:name="пример-39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&amp;unifor('+1W100,0#',(v910/))</w:t>
      </w:r>
    </w:p>
    <w:bookmarkEnd w:id="197"/>
    <w:bookmarkEnd w:id="198"/>
    <w:bookmarkStart w:id="202" w:name="uf2---выполнить-внешнее-приложение"/>
    <w:p>
      <w:pPr>
        <w:pStyle w:val="Heading2"/>
      </w:pPr>
      <w:r>
        <w:t xml:space="preserve">&amp;uf(’+2… - Выполнить внешнее приложение</w:t>
      </w:r>
    </w:p>
    <w:bookmarkStart w:id="199" w:name="назначение-49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Выполняет внешнее приложение. Всё, что после +2 – параметры командной строки.</w:t>
      </w:r>
    </w:p>
    <w:bookmarkEnd w:id="199"/>
    <w:bookmarkStart w:id="200" w:name="формат-передаваемая-строка-49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+2&lt;cmd string&gt;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&lt;cmd string&gt; - командная строка для исполнения</w:t>
      </w:r>
    </w:p>
    <w:bookmarkEnd w:id="200"/>
    <w:bookmarkStart w:id="201" w:name="пример-40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&amp;unifor('+2cmd')</w:t>
      </w:r>
    </w:p>
    <w:bookmarkEnd w:id="201"/>
    <w:bookmarkEnd w:id="202"/>
    <w:bookmarkStart w:id="204" w:name="X26c08499727ebab194eac725e5bb5bbf1c59c7b"/>
    <w:p>
      <w:pPr>
        <w:pStyle w:val="Heading2"/>
      </w:pPr>
      <w:r>
        <w:t xml:space="preserve">&amp;uf(’+3C… - Функция для обрезания перед помещением в словарь БД значения, формируемого путём соединения префикса TXT= и содержимого подполя ^B ссылки на текстовый файл полнотекстовой базы</w:t>
      </w:r>
    </w:p>
    <w:bookmarkStart w:id="203" w:name="назначение-50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Функция предназначена для обрезания перед помещением в словарь базы данных значения, формируемого путём соединения префикса TXT= и содержимого подполя ^B ссылки на текстовый файл полнотекстовой базы.</w:t>
      </w:r>
    </w:p>
    <w:bookmarkEnd w:id="203"/>
    <w:bookmarkEnd w:id="204"/>
    <w:bookmarkStart w:id="207" w:name="uf3d---декодирование-данных-из-url"/>
    <w:p>
      <w:pPr>
        <w:pStyle w:val="Heading2"/>
      </w:pPr>
      <w:r>
        <w:t xml:space="preserve">&amp;uf(’+3D… - Декодирование данных из URL</w:t>
      </w:r>
    </w:p>
    <w:bookmarkStart w:id="205" w:name="назначение-51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Декодирование данных из URL</w:t>
      </w:r>
    </w:p>
    <w:bookmarkEnd w:id="205"/>
    <w:bookmarkStart w:id="206" w:name="формат-передаваемая-строка-50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+3D&lt;данные&gt;</w:t>
      </w:r>
    </w:p>
    <w:bookmarkEnd w:id="206"/>
    <w:bookmarkEnd w:id="207"/>
    <w:bookmarkStart w:id="211" w:name="X8bba45208c390a5f1d000f83b289cbde6173fb4"/>
    <w:p>
      <w:pPr>
        <w:pStyle w:val="Heading2"/>
      </w:pPr>
      <w:r>
        <w:t xml:space="preserve">&amp;uf(’+3E… - Кодирование данных для представления в URL</w:t>
      </w:r>
    </w:p>
    <w:bookmarkStart w:id="208" w:name="назначение-52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Кодирование данных для представления в URL</w:t>
      </w:r>
    </w:p>
    <w:bookmarkEnd w:id="208"/>
    <w:bookmarkStart w:id="209" w:name="формат-передаваемая-строка-51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+3E&lt;данные&gt;</w:t>
      </w:r>
    </w:p>
    <w:bookmarkEnd w:id="209"/>
    <w:bookmarkStart w:id="210" w:name="пример-41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&amp;unifor('+3E',v1007)</w:t>
      </w:r>
    </w:p>
    <w:bookmarkEnd w:id="210"/>
    <w:bookmarkEnd w:id="211"/>
    <w:bookmarkStart w:id="214" w:name="X87e34127d74ae97d5f2f85efd4ed0317b2aab23"/>
    <w:p>
      <w:pPr>
        <w:pStyle w:val="Heading2"/>
      </w:pPr>
      <w:r>
        <w:t xml:space="preserve">&amp;uf(’+3G… - Вывод количества документов, найденных во внешней базе по команде G</w:t>
      </w:r>
    </w:p>
    <w:bookmarkStart w:id="212" w:name="назначение-53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Вывод количества документов, найденных во внешней базе по команде G. Команда возвращает строку RESULT=[кол-во найденных по запросу документов]</w:t>
      </w:r>
    </w:p>
    <w:bookmarkEnd w:id="212"/>
    <w:bookmarkStart w:id="213" w:name="формат-передаваемая-строка-52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+3G[URL к внешнему сайту WEB ИРБИС, с запросом G]</w:t>
      </w:r>
    </w:p>
    <w:bookmarkEnd w:id="213"/>
    <w:bookmarkEnd w:id="214"/>
    <w:bookmarkStart w:id="217" w:name="X9a29ebdfb447ec3a9ae8d80e719a7d03636c1e5"/>
    <w:p>
      <w:pPr>
        <w:pStyle w:val="Heading2"/>
      </w:pPr>
      <w:r>
        <w:t xml:space="preserve">&amp;uf(’+3S… - Расформатирует найденные по запросу записи.</w:t>
      </w:r>
    </w:p>
    <w:bookmarkStart w:id="215" w:name="назначение-54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Расформатирует найденные по запросу записи. Если [количество выводимых записей]=0, то возвращает только количество найденных по запросу документов</w:t>
      </w:r>
    </w:p>
    <w:bookmarkEnd w:id="215"/>
    <w:bookmarkStart w:id="216" w:name="формат-передаваемая-строка-53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+3S[имя базы],[количество выводимых записей],[ограничитель][формат][ограничитель],[формат или @имя файла с форматом]</w:t>
      </w:r>
    </w:p>
    <w:bookmarkEnd w:id="216"/>
    <w:bookmarkEnd w:id="217"/>
    <w:bookmarkStart w:id="221" w:name="Xa88100140652744a0940094961746f8ad012e8d"/>
    <w:p>
      <w:pPr>
        <w:pStyle w:val="Heading2"/>
      </w:pPr>
      <w:r>
        <w:t xml:space="preserve">&amp;uf(’+3U… - Исключенный юнифор перекодирования</w:t>
      </w:r>
    </w:p>
    <w:bookmarkStart w:id="218" w:name="назначение-55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Ранее</w:t>
      </w:r>
      <w:r>
        <w:t xml:space="preserve"> </w:t>
      </w:r>
      <w:r>
        <w:rPr>
          <w:rStyle w:val="VerbatimChar"/>
        </w:rPr>
        <w:t xml:space="preserve">+3U</w:t>
      </w:r>
      <w:r>
        <w:t xml:space="preserve"> </w:t>
      </w:r>
      <w:r>
        <w:t xml:space="preserve">описывался как юнифор для перекодирования строки из Windows-1251 в UTF-8. В актуальном форматере это перекодирование исключено: юнифор возвращает переданные данные без изменений.</w:t>
      </w:r>
    </w:p>
    <w:p>
      <w:pPr>
        <w:pStyle w:val="BodyText"/>
      </w:pPr>
      <w:r>
        <w:t xml:space="preserve">Не используйте</w:t>
      </w:r>
      <w:r>
        <w:t xml:space="preserve"> </w:t>
      </w:r>
      <w:r>
        <w:rPr>
          <w:rStyle w:val="VerbatimChar"/>
        </w:rPr>
        <w:t xml:space="preserve">+3U</w:t>
      </w:r>
      <w:r>
        <w:t xml:space="preserve"> </w:t>
      </w:r>
      <w:r>
        <w:t xml:space="preserve">для преобразования кодировки. Вывод форматов, включая результат</w:t>
      </w:r>
      <w:r>
        <w:t xml:space="preserve"> </w:t>
      </w:r>
      <w:r>
        <w:rPr>
          <w:rStyle w:val="VerbatimChar"/>
        </w:rPr>
        <w:t xml:space="preserve">UNIFOR</w:t>
      </w:r>
      <w:r>
        <w:t xml:space="preserve">, должен рассматриваться как UTF-8.</w:t>
      </w:r>
    </w:p>
    <w:bookmarkEnd w:id="218"/>
    <w:bookmarkStart w:id="219" w:name="формат-передаваемая-строка-54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+3U&lt;данные&gt;</w:t>
      </w:r>
    </w:p>
    <w:bookmarkEnd w:id="219"/>
    <w:bookmarkStart w:id="220" w:name="результат"/>
    <w:p>
      <w:pPr>
        <w:pStyle w:val="Heading3"/>
      </w:pPr>
      <w:r>
        <w:t xml:space="preserve">3. Результат</w:t>
      </w:r>
    </w:p>
    <w:p>
      <w:pPr>
        <w:pStyle w:val="FirstParagraph"/>
      </w:pPr>
      <w:r>
        <w:t xml:space="preserve">Возвращается строка</w:t>
      </w:r>
      <w:r>
        <w:t xml:space="preserve"> </w:t>
      </w:r>
      <w:r>
        <w:rPr>
          <w:rStyle w:val="VerbatimChar"/>
        </w:rPr>
        <w:t xml:space="preserve">&lt;данные&gt;</w:t>
      </w:r>
      <w:r>
        <w:t xml:space="preserve"> </w:t>
      </w:r>
      <w:r>
        <w:t xml:space="preserve">без перекодирования.</w:t>
      </w:r>
    </w:p>
    <w:bookmarkEnd w:id="220"/>
    <w:bookmarkEnd w:id="221"/>
    <w:bookmarkStart w:id="225" w:name="Xaa77bf8990dfd707b044585077ce5fccda43d94"/>
    <w:p>
      <w:pPr>
        <w:pStyle w:val="Heading2"/>
      </w:pPr>
      <w:r>
        <w:t xml:space="preserve">&amp;uf(’+3W… - Исключенный юнифор перекодирования</w:t>
      </w:r>
    </w:p>
    <w:bookmarkStart w:id="222" w:name="назначение-56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Ранее</w:t>
      </w:r>
      <w:r>
        <w:t xml:space="preserve"> </w:t>
      </w:r>
      <w:r>
        <w:rPr>
          <w:rStyle w:val="VerbatimChar"/>
        </w:rPr>
        <w:t xml:space="preserve">+3W</w:t>
      </w:r>
      <w:r>
        <w:t xml:space="preserve"> </w:t>
      </w:r>
      <w:r>
        <w:t xml:space="preserve">описывался как юнифор для перекодирования строки из UTF-8 в Windows-1251. В актуальном форматере это перекодирование исключено: юнифор возвращает переданные данные без изменений.</w:t>
      </w:r>
    </w:p>
    <w:p>
      <w:pPr>
        <w:pStyle w:val="BodyText"/>
      </w:pPr>
      <w:r>
        <w:t xml:space="preserve">Не используйте</w:t>
      </w:r>
      <w:r>
        <w:t xml:space="preserve"> </w:t>
      </w:r>
      <w:r>
        <w:rPr>
          <w:rStyle w:val="VerbatimChar"/>
        </w:rPr>
        <w:t xml:space="preserve">+3W</w:t>
      </w:r>
      <w:r>
        <w:t xml:space="preserve"> </w:t>
      </w:r>
      <w:r>
        <w:t xml:space="preserve">для преобразования кодировки. Вывод форматов, включая результат</w:t>
      </w:r>
      <w:r>
        <w:t xml:space="preserve"> </w:t>
      </w:r>
      <w:r>
        <w:rPr>
          <w:rStyle w:val="VerbatimChar"/>
        </w:rPr>
        <w:t xml:space="preserve">UNIFOR</w:t>
      </w:r>
      <w:r>
        <w:t xml:space="preserve">, должен рассматриваться как UTF-8.</w:t>
      </w:r>
    </w:p>
    <w:bookmarkEnd w:id="222"/>
    <w:bookmarkStart w:id="223" w:name="формат-передаваемая-строка-55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+3W&lt;данные&gt;</w:t>
      </w:r>
    </w:p>
    <w:bookmarkEnd w:id="223"/>
    <w:bookmarkStart w:id="224" w:name="результат-1"/>
    <w:p>
      <w:pPr>
        <w:pStyle w:val="Heading3"/>
      </w:pPr>
      <w:r>
        <w:t xml:space="preserve">3. Результат</w:t>
      </w:r>
    </w:p>
    <w:p>
      <w:pPr>
        <w:pStyle w:val="FirstParagraph"/>
      </w:pPr>
      <w:r>
        <w:t xml:space="preserve">Возвращается строка</w:t>
      </w:r>
      <w:r>
        <w:t xml:space="preserve"> </w:t>
      </w:r>
      <w:r>
        <w:rPr>
          <w:rStyle w:val="VerbatimChar"/>
        </w:rPr>
        <w:t xml:space="preserve">&lt;данные&gt;</w:t>
      </w:r>
      <w:r>
        <w:t xml:space="preserve"> </w:t>
      </w:r>
      <w:r>
        <w:t xml:space="preserve">без перекодирования.</w:t>
      </w:r>
    </w:p>
    <w:bookmarkEnd w:id="224"/>
    <w:bookmarkEnd w:id="225"/>
    <w:bookmarkStart w:id="228" w:name="uf3---перевод-знака-в-2b"/>
    <w:p>
      <w:pPr>
        <w:pStyle w:val="Heading2"/>
      </w:pPr>
      <w:r>
        <w:t xml:space="preserve">&amp;uf(’+3+… - Перевод знака + в %2B</w:t>
      </w:r>
    </w:p>
    <w:bookmarkStart w:id="226" w:name="назначение-57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Перевод знака + в %2B</w:t>
      </w:r>
    </w:p>
    <w:bookmarkEnd w:id="226"/>
    <w:bookmarkStart w:id="227" w:name="формат-передаваемая-строка-56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+3+&lt;данные&gt;</w:t>
      </w:r>
    </w:p>
    <w:bookmarkEnd w:id="227"/>
    <w:bookmarkEnd w:id="228"/>
    <w:bookmarkStart w:id="232" w:name="X50ea784be1dcafd7db3a33206b33cce5fd4b183"/>
    <w:p>
      <w:pPr>
        <w:pStyle w:val="Heading2"/>
      </w:pPr>
      <w:r>
        <w:t xml:space="preserve">&amp;uf(’+4… - Выдача метки, порядкового номера и значения поля в соответствии с индексом (номером повторения) повторяющейся группы</w:t>
      </w:r>
    </w:p>
    <w:bookmarkStart w:id="229" w:name="назначение-58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Выдача метки, порядкового номера и значения поля в соответствии с индексом (номером повторения) повторяющейся группы</w:t>
      </w:r>
    </w:p>
    <w:bookmarkEnd w:id="229"/>
    <w:bookmarkStart w:id="230" w:name="формат-передаваемая-строка-57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+4XY </w:t>
      </w:r>
    </w:p>
    <w:p>
      <w:pPr>
        <w:pStyle w:val="FirstParagraph"/>
      </w:pPr>
      <w:r>
        <w:t xml:space="preserve">где</w:t>
      </w:r>
      <w:r>
        <w:t xml:space="preserve"> </w:t>
      </w:r>
      <w:r>
        <w:t xml:space="preserve">* Х принимает три значения:</w:t>
      </w:r>
      <w:r>
        <w:t xml:space="preserve"> </w:t>
      </w:r>
      <w:r>
        <w:t xml:space="preserve">* T – выдать метку;</w:t>
      </w:r>
      <w:r>
        <w:t xml:space="preserve"> </w:t>
      </w:r>
      <w:r>
        <w:t xml:space="preserve">* F – выдать значение поле;</w:t>
      </w:r>
      <w:r>
        <w:t xml:space="preserve"> </w:t>
      </w:r>
      <w:r>
        <w:t xml:space="preserve">* N – выдать порядковый номер поля в записи (отличается от индекса повторения, если Y принимает значение 1);</w:t>
      </w:r>
      <w:r>
        <w:t xml:space="preserve"> </w:t>
      </w:r>
      <w:r>
        <w:t xml:space="preserve">* Y принимает значения:</w:t>
      </w:r>
      <w:r>
        <w:t xml:space="preserve"> </w:t>
      </w:r>
      <w:r>
        <w:t xml:space="preserve">* 0 – поля выдаются в порядке расположения в записи;</w:t>
      </w:r>
      <w:r>
        <w:t xml:space="preserve"> </w:t>
      </w:r>
      <w:r>
        <w:t xml:space="preserve">* 1 – поля выдаются в порядке возрастания меток (по умолчанию 0)</w:t>
      </w:r>
    </w:p>
    <w:bookmarkEnd w:id="230"/>
    <w:bookmarkStart w:id="231" w:name="пример-42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(&amp;unifor('+4T1'),'_' &amp;unifor('+4N1'),': ', &amp;unifor('+4F1'),'&lt;br&gt;')</w:t>
      </w:r>
    </w:p>
    <w:bookmarkEnd w:id="231"/>
    <w:bookmarkEnd w:id="232"/>
    <w:bookmarkStart w:id="236" w:name="X6839f438e19dda3cd0d3692b7f507a7ebbf659c"/>
    <w:p>
      <w:pPr>
        <w:pStyle w:val="Heading2"/>
      </w:pPr>
      <w:r>
        <w:t xml:space="preserve">&amp;uf(’+5… - Выдача элемента списка/справочника в соответствии с индексом (номером повторения) повторяющейся группы</w:t>
      </w:r>
    </w:p>
    <w:bookmarkStart w:id="233" w:name="назначение-59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Выдача элемента списка/справочника в соответствии с индексом (номером повторения) повторяющейся группы</w:t>
      </w:r>
    </w:p>
    <w:bookmarkEnd w:id="233"/>
    <w:bookmarkStart w:id="234" w:name="формат-передаваемая-строка-58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+5Х&lt;имя_справочника/списка&gt; 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Х принимает значения:</w:t>
      </w:r>
      <w:r>
        <w:t xml:space="preserve"> </w:t>
      </w:r>
      <w:r>
        <w:t xml:space="preserve">* Т – выдать значение;</w:t>
      </w:r>
      <w:r>
        <w:t xml:space="preserve"> </w:t>
      </w:r>
      <w:r>
        <w:t xml:space="preserve">* F – выдать пояснение (имеет смысл, если задается справочник, т.е. файл с расширением MNU)</w:t>
      </w:r>
    </w:p>
    <w:bookmarkEnd w:id="234"/>
    <w:bookmarkStart w:id="235" w:name="пример-43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(&amp;unifor('+5Tfield.mnu'),' - ',&amp;unifor('+5Ffield.mnu'),'&lt;br&gt;')</w:t>
      </w:r>
    </w:p>
    <w:bookmarkEnd w:id="235"/>
    <w:bookmarkEnd w:id="236"/>
    <w:bookmarkStart w:id="240" w:name="uf6---выдать-статус-записи"/>
    <w:p>
      <w:pPr>
        <w:pStyle w:val="Heading2"/>
      </w:pPr>
      <w:r>
        <w:t xml:space="preserve">&amp;uf(’+6… - Выдать статус записи</w:t>
      </w:r>
    </w:p>
    <w:bookmarkStart w:id="237" w:name="назначение-60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Выдать статус записи. Если запись логически удаленная, возвращается 0, в противном случае - 1</w:t>
      </w:r>
    </w:p>
    <w:bookmarkEnd w:id="237"/>
    <w:bookmarkStart w:id="238" w:name="формат-передаваемая-строка-59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+6</w:t>
      </w:r>
    </w:p>
    <w:bookmarkEnd w:id="238"/>
    <w:bookmarkStart w:id="239" w:name="пример-44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if &amp;unifor('+6')='0' then 'запись логически удаленная' fi</w:t>
      </w:r>
    </w:p>
    <w:bookmarkEnd w:id="239"/>
    <w:bookmarkEnd w:id="240"/>
    <w:bookmarkStart w:id="244" w:name="X7d6eccca5b02a3ab9d73e1f02b85a6f2c1efc13"/>
    <w:p>
      <w:pPr>
        <w:pStyle w:val="Heading2"/>
      </w:pPr>
      <w:r>
        <w:t xml:space="preserve">&amp;uf(’+7… - Очистить (опустошить) все глобальные переменные</w:t>
      </w:r>
    </w:p>
    <w:bookmarkStart w:id="241" w:name="назначение-61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Очистить (опустошить) все глобальные переменные</w:t>
      </w:r>
    </w:p>
    <w:bookmarkEnd w:id="241"/>
    <w:bookmarkStart w:id="242" w:name="формат-передаваемая-строка-60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</w:t>
      </w:r>
    </w:p>
    <w:bookmarkEnd w:id="242"/>
    <w:bookmarkStart w:id="243" w:name="пример-45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&amp;unifor('+7')</w:t>
      </w:r>
    </w:p>
    <w:bookmarkEnd w:id="243"/>
    <w:bookmarkEnd w:id="244"/>
    <w:bookmarkStart w:id="247" w:name="Xbba1abcb6ba743d36f1f4485ddbcc27ac70598f"/>
    <w:p>
      <w:pPr>
        <w:pStyle w:val="Heading2"/>
      </w:pPr>
      <w:r>
        <w:t xml:space="preserve">&amp;uf(’+7A… - Логическое сложение повторений двух переменных</w:t>
      </w:r>
    </w:p>
    <w:bookmarkStart w:id="245" w:name="назначение-62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Логическое сложение повторений двух переменных</w:t>
      </w:r>
    </w:p>
    <w:bookmarkEnd w:id="245"/>
    <w:bookmarkStart w:id="246" w:name="формат-передаваемая-строка-61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+7ANNN#MMM</w:t>
      </w:r>
    </w:p>
    <w:p>
      <w:pPr>
        <w:pStyle w:val="FirstParagraph"/>
      </w:pPr>
      <w:r>
        <w:t xml:space="preserve">Результат сложения записывается в первую переменную</w:t>
      </w:r>
    </w:p>
    <w:bookmarkEnd w:id="246"/>
    <w:bookmarkEnd w:id="247"/>
    <w:bookmarkStart w:id="250" w:name="X12e15ba317c57351f4ade6daa48357b958da6a9"/>
    <w:p>
      <w:pPr>
        <w:pStyle w:val="Heading2"/>
      </w:pPr>
      <w:r>
        <w:t xml:space="preserve">&amp;uf(’+7G… - Исключение неоригинальных повторений переменной</w:t>
      </w:r>
    </w:p>
    <w:bookmarkStart w:id="248" w:name="назначение-63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Исключение неоригинальных повторений переменной</w:t>
      </w:r>
    </w:p>
    <w:bookmarkEnd w:id="248"/>
    <w:bookmarkStart w:id="249" w:name="формат-передаваемая-строка-62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+7GNNN</w:t>
      </w:r>
    </w:p>
    <w:p>
      <w:pPr>
        <w:pStyle w:val="FirstParagraph"/>
      </w:pPr>
      <w:r>
        <w:t xml:space="preserve">Результат исключения записывается в ту же переменную</w:t>
      </w:r>
    </w:p>
    <w:bookmarkEnd w:id="249"/>
    <w:bookmarkEnd w:id="250"/>
    <w:bookmarkStart w:id="253" w:name="X95662e4eac88c54336fe6cae43d1d35199d4816"/>
    <w:p>
      <w:pPr>
        <w:pStyle w:val="Heading2"/>
      </w:pPr>
      <w:r>
        <w:t xml:space="preserve">&amp;uf(’+7M… - Логическое перемножение повторений двух переменных</w:t>
      </w:r>
    </w:p>
    <w:bookmarkStart w:id="251" w:name="назначение-64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Логическое перемножение повторений двух переменных</w:t>
      </w:r>
    </w:p>
    <w:bookmarkEnd w:id="251"/>
    <w:bookmarkStart w:id="252" w:name="формат-передаваемая-строка-63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+7MNNN#MMM</w:t>
      </w:r>
    </w:p>
    <w:p>
      <w:pPr>
        <w:pStyle w:val="FirstParagraph"/>
      </w:pPr>
      <w:r>
        <w:t xml:space="preserve">Результат перемножения записывается в первую переменную</w:t>
      </w:r>
    </w:p>
    <w:bookmarkEnd w:id="252"/>
    <w:bookmarkEnd w:id="253"/>
    <w:bookmarkStart w:id="257" w:name="uf7r---чтение-глобальной-переменной"/>
    <w:p>
      <w:pPr>
        <w:pStyle w:val="Heading2"/>
      </w:pPr>
      <w:r>
        <w:t xml:space="preserve">&amp;uf(’+7R… - Чтение глобальной переменной</w:t>
      </w:r>
    </w:p>
    <w:bookmarkStart w:id="254" w:name="назначение-65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Чтение глобальной переменной</w:t>
      </w:r>
    </w:p>
    <w:bookmarkEnd w:id="254"/>
    <w:bookmarkStart w:id="255" w:name="формат-передаваемая-строка-64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+7RNNN,nnn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переменной</w:t>
      </w:r>
      <w:r>
        <w:t xml:space="preserve"> </w:t>
      </w:r>
      <w:r>
        <w:t xml:space="preserve">* nnn – номер повторения (по умолчанию - номер текущего повторения в повторяющейся группе);</w:t>
      </w:r>
    </w:p>
    <w:p>
      <w:pPr>
        <w:pStyle w:val="BodyText"/>
      </w:pPr>
      <w:r>
        <w:t xml:space="preserve">Эквивалентная конструкция языка форматирования</w:t>
      </w:r>
    </w:p>
    <w:p>
      <w:pPr>
        <w:pStyle w:val="SourceCode"/>
      </w:pPr>
      <w:r>
        <w:rPr>
          <w:rStyle w:val="NormalTok"/>
        </w:rPr>
        <w:t xml:space="preserve">GNNN</w:t>
      </w:r>
    </w:p>
    <w:bookmarkEnd w:id="255"/>
    <w:bookmarkStart w:id="256" w:name="пример-46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(&amp;unifor('+7R100))</w:t>
      </w:r>
    </w:p>
    <w:p>
      <w:pPr>
        <w:pStyle w:val="FirstParagraph"/>
      </w:pPr>
      <w:r>
        <w:t xml:space="preserve">Эквивалентная конструкция языка форматирования:</w:t>
      </w:r>
    </w:p>
    <w:p>
      <w:pPr>
        <w:pStyle w:val="SourceCode"/>
      </w:pPr>
      <w:r>
        <w:rPr>
          <w:rStyle w:val="VerbatimChar"/>
        </w:rPr>
        <w:t xml:space="preserve">(G100)</w:t>
      </w:r>
    </w:p>
    <w:bookmarkEnd w:id="256"/>
    <w:bookmarkEnd w:id="257"/>
    <w:bookmarkStart w:id="260" w:name="X944f14cfc19a44d9379cf5e4279452a6189754b"/>
    <w:p>
      <w:pPr>
        <w:pStyle w:val="Heading2"/>
      </w:pPr>
      <w:r>
        <w:t xml:space="preserve">&amp;uf(’+7S… - Логическое вычитание повторений двух переменных</w:t>
      </w:r>
    </w:p>
    <w:bookmarkStart w:id="258" w:name="назначение-66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Логическое вычитание повторений двух переменных</w:t>
      </w:r>
    </w:p>
    <w:bookmarkEnd w:id="258"/>
    <w:bookmarkStart w:id="259" w:name="формат-передаваемая-строка-65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+7SNNN#MMM</w:t>
      </w:r>
    </w:p>
    <w:p>
      <w:pPr>
        <w:pStyle w:val="FirstParagraph"/>
      </w:pPr>
      <w:r>
        <w:t xml:space="preserve">Результат вычитания записывается в первую переменную</w:t>
      </w:r>
    </w:p>
    <w:bookmarkEnd w:id="259"/>
    <w:bookmarkEnd w:id="260"/>
    <w:bookmarkStart w:id="263" w:name="uf7t---сортировка-повторений-переменной"/>
    <w:p>
      <w:pPr>
        <w:pStyle w:val="Heading2"/>
      </w:pPr>
      <w:r>
        <w:t xml:space="preserve">&amp;uf(’+7T… - Сортировка повторений переменной</w:t>
      </w:r>
    </w:p>
    <w:bookmarkStart w:id="261" w:name="назначение-67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Сортировка повторений переменной</w:t>
      </w:r>
    </w:p>
    <w:bookmarkEnd w:id="261"/>
    <w:bookmarkStart w:id="262" w:name="формат-передаваемая-строка-66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+7TNNN</w:t>
      </w:r>
    </w:p>
    <w:p>
      <w:pPr>
        <w:pStyle w:val="FirstParagraph"/>
      </w:pPr>
      <w:r>
        <w:t xml:space="preserve">Результат сортировки записывается в ту же переменную</w:t>
      </w:r>
    </w:p>
    <w:bookmarkEnd w:id="262"/>
    <w:bookmarkEnd w:id="263"/>
    <w:bookmarkStart w:id="266" w:name="X2c01c60d821b634c1402a7cb086ac8cb5ebaf68"/>
    <w:p>
      <w:pPr>
        <w:pStyle w:val="Heading2"/>
      </w:pPr>
      <w:r>
        <w:t xml:space="preserve">&amp;uf(’+7U… - Добавление повторений глобальной переменной</w:t>
      </w:r>
    </w:p>
    <w:bookmarkStart w:id="264" w:name="назначение-68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Добавление повторений глобальной переменной</w:t>
      </w:r>
    </w:p>
    <w:bookmarkEnd w:id="264"/>
    <w:bookmarkStart w:id="265" w:name="формат-передаваемая-строка-67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+7UNNN#SSSS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переменной</w:t>
      </w:r>
      <w:r>
        <w:t xml:space="preserve"> </w:t>
      </w:r>
      <w:r>
        <w:t xml:space="preserve">* SSSS – список строк (результат расформатирования); каждая строка становится отдельным повторением</w:t>
      </w:r>
    </w:p>
    <w:bookmarkEnd w:id="265"/>
    <w:bookmarkEnd w:id="266"/>
    <w:bookmarkStart w:id="270" w:name="uf7w---запись-глобальной-переменной"/>
    <w:p>
      <w:pPr>
        <w:pStyle w:val="Heading2"/>
      </w:pPr>
      <w:r>
        <w:t xml:space="preserve">&amp;uf(’+7W… - Запись глобальной переменной</w:t>
      </w:r>
    </w:p>
    <w:bookmarkStart w:id="267" w:name="назначение-69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Запись глобальной переменной</w:t>
      </w:r>
    </w:p>
    <w:bookmarkEnd w:id="267"/>
    <w:bookmarkStart w:id="268" w:name="формат-передаваемая-строка-68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+7WNNN#SSSS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переменной</w:t>
      </w:r>
      <w:r>
        <w:t xml:space="preserve"> </w:t>
      </w:r>
      <w:r>
        <w:t xml:space="preserve">* SSSS – список строк (результат расформатирования); каждая строка становится отдельным повторением.</w:t>
      </w:r>
    </w:p>
    <w:bookmarkEnd w:id="268"/>
    <w:bookmarkStart w:id="269" w:name="пример-47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&amp;unifor('+7W100#',(v910/))</w:t>
      </w:r>
    </w:p>
    <w:bookmarkEnd w:id="269"/>
    <w:bookmarkEnd w:id="270"/>
    <w:bookmarkStart w:id="271" w:name="Xe5a903ab58000feee11d6d2ad322bee651e272f"/>
    <w:p>
      <w:pPr>
        <w:pStyle w:val="Heading2"/>
      </w:pPr>
      <w:r>
        <w:t xml:space="preserve">&amp;uf(’+8… - Форматный выход для подключения функций пользователя</w:t>
      </w:r>
    </w:p>
    <w:p>
      <w:pPr>
        <w:pStyle w:val="FirstParagraph"/>
      </w:pPr>
      <w:r>
        <w:t xml:space="preserve">Форматный выход для подключения функций пользователя</w:t>
      </w:r>
    </w:p>
    <w:p>
      <w:pPr>
        <w:pStyle w:val="BodyText"/>
      </w:pPr>
      <w:r>
        <w:t xml:space="preserve">Форматный выход позволяет вызывать функции из внешних DLL, - т.е. предлагается возможность создания СОБСТВЕННЫХ ФОРМАТНЫХ ВЫХОДОВ.</w:t>
      </w:r>
    </w:p>
    <w:p>
      <w:pPr>
        <w:pStyle w:val="BodyText"/>
      </w:pPr>
      <w:r>
        <w:t xml:space="preserve">Структура форматного выхода:</w:t>
      </w:r>
    </w:p>
    <w:p>
      <w:pPr>
        <w:pStyle w:val="SourceCode"/>
      </w:pPr>
      <w:r>
        <w:rPr>
          <w:rStyle w:val="VerbatimChar"/>
        </w:rPr>
        <w:t xml:space="preserve">&amp;unifor('+8&lt;имя_DLL&gt;,&lt;имя_функции&gt;,&lt;передаваемые_данные&gt;') </w:t>
      </w:r>
    </w:p>
    <w:p>
      <w:pPr>
        <w:pStyle w:val="FirstParagraph"/>
      </w:pPr>
      <w:r>
        <w:t xml:space="preserve">Пример:</w:t>
      </w:r>
    </w:p>
    <w:p>
      <w:pPr>
        <w:pStyle w:val="BodyText"/>
      </w:pPr>
      <w:r>
        <w:t xml:space="preserve">в вызываемую функцию передается заглавие:</w:t>
      </w:r>
    </w:p>
    <w:p>
      <w:pPr>
        <w:pStyle w:val="SourceCode"/>
      </w:pPr>
      <w:r>
        <w:rPr>
          <w:rStyle w:val="VerbatimChar"/>
        </w:rPr>
        <w:t xml:space="preserve">&amp;unifor('+8test_dll,test_function1,',v200^a)</w:t>
      </w:r>
    </w:p>
    <w:p>
      <w:pPr>
        <w:pStyle w:val="FirstParagraph"/>
      </w:pPr>
      <w:r>
        <w:t xml:space="preserve">передаются повторения 910 поля:</w:t>
      </w:r>
    </w:p>
    <w:p>
      <w:pPr>
        <w:pStyle w:val="SourceCode"/>
      </w:pPr>
      <w:r>
        <w:rPr>
          <w:rStyle w:val="VerbatimChar"/>
        </w:rPr>
        <w:t xml:space="preserve">(&amp;unifor('+8test_dll,test_function2,',v910))</w:t>
      </w:r>
    </w:p>
    <w:p>
      <w:pPr>
        <w:pStyle w:val="FirstParagraph"/>
      </w:pPr>
      <w:r>
        <w:t xml:space="preserve">передается вся текущая запись:</w:t>
      </w:r>
    </w:p>
    <w:p>
      <w:pPr>
        <w:pStyle w:val="SourceCode"/>
      </w:pPr>
      <w:r>
        <w:rPr>
          <w:rStyle w:val="VerbatimChar"/>
        </w:rPr>
        <w:t xml:space="preserve">(&amp;unifor('+8test_dll,test_function2,',&amp;unifor('+0'))) </w:t>
      </w:r>
    </w:p>
    <w:p>
      <w:pPr>
        <w:pStyle w:val="FirstParagraph"/>
      </w:pPr>
      <w:r>
        <w:t xml:space="preserve">Внешние функции должны ОБЯЗАТЕЛЬНО иметь следующую структуру:</w:t>
      </w:r>
    </w:p>
    <w:p>
      <w:pPr>
        <w:pStyle w:val="SourceCode"/>
      </w:pPr>
      <w:r>
        <w:rPr>
          <w:rStyle w:val="NormalTok"/>
        </w:rPr>
        <w:t xml:space="preserve">test_function1(buf1,buf2: Pchar; bufsize: </w:t>
      </w:r>
      <w:r>
        <w:rPr>
          <w:rStyle w:val="DataTypeTok"/>
        </w:rPr>
        <w:t xml:space="preserve">integer</w:t>
      </w:r>
      <w:r>
        <w:rPr>
          <w:rStyle w:val="NormalTok"/>
        </w:rPr>
        <w:t xml:space="preserve">): </w:t>
      </w:r>
      <w:r>
        <w:rPr>
          <w:rStyle w:val="DataTypeTok"/>
        </w:rPr>
        <w:t xml:space="preserve">integer</w:t>
      </w:r>
      <w:r>
        <w:rPr>
          <w:rStyle w:val="NormalTok"/>
        </w:rPr>
        <w:t xml:space="preserve">; </w:t>
      </w:r>
    </w:p>
    <w:p>
      <w:pPr>
        <w:pStyle w:val="SourceCode"/>
      </w:pPr>
      <w:r>
        <w:rPr>
          <w:rStyle w:val="DataTypeTok"/>
        </w:rPr>
        <w:t xml:space="preserve">int</w:t>
      </w:r>
      <w:r>
        <w:rPr>
          <w:rStyle w:val="NormalTok"/>
        </w:rPr>
        <w:t xml:space="preserve"> test_function1</w:t>
      </w:r>
      <w:r>
        <w:rPr>
          <w:rStyle w:val="OperatorTok"/>
        </w:rPr>
        <w:t xml:space="preserve">(</w:t>
      </w:r>
      <w:r>
        <w:rPr>
          <w:rStyle w:val="DataTypeTok"/>
        </w:rPr>
        <w:t xml:space="preserve">char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buf1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char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buf2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bufsize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buf1 - передаваемые данные (входные)</w:t>
      </w:r>
      <w:r>
        <w:t xml:space="preserve"> </w:t>
      </w:r>
      <w:r>
        <w:t xml:space="preserve">* buf2 - возвращаемые данные (выходные)</w:t>
      </w:r>
      <w:r>
        <w:t xml:space="preserve"> </w:t>
      </w:r>
      <w:r>
        <w:t xml:space="preserve">* bufsize - размер выходного буфера (buf2)</w:t>
      </w:r>
    </w:p>
    <w:p>
      <w:pPr>
        <w:pStyle w:val="BodyText"/>
      </w:pPr>
      <w:r>
        <w:t xml:space="preserve">в ИРБИС64 данные передаются и возвращаются в UTF8</w:t>
      </w:r>
    </w:p>
    <w:p>
      <w:pPr>
        <w:pStyle w:val="BodyText"/>
      </w:pPr>
      <w:r>
        <w:t xml:space="preserve">Возврат функции:</w:t>
      </w:r>
      <w:r>
        <w:t xml:space="preserve"> </w:t>
      </w:r>
      <w:r>
        <w:t xml:space="preserve">* =0 - нормальное завершение;</w:t>
      </w:r>
      <w:r>
        <w:t xml:space="preserve"> </w:t>
      </w:r>
      <w:r>
        <w:t xml:space="preserve">* &lt;&gt;0 – ненормальное.</w:t>
      </w:r>
    </w:p>
    <w:p>
      <w:pPr>
        <w:pStyle w:val="BodyText"/>
      </w:pPr>
      <w:r>
        <w:t xml:space="preserve">В случае нестандартного вызова функций из DLL (по Pascal-правилам) надо указывать символ * перед именем DLL:</w:t>
      </w:r>
    </w:p>
    <w:p>
      <w:pPr>
        <w:pStyle w:val="SourceCode"/>
      </w:pPr>
      <w:r>
        <w:rPr>
          <w:rStyle w:val="VerbatimChar"/>
        </w:rPr>
        <w:t xml:space="preserve">&amp;unifor('+8*&lt;имя_DLL&gt;,&lt;имя_функции&gt;,.... 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t xml:space="preserve">Имя функции в вызове надо указывать строго в соответствии с тем, как она экспортирована из DLL (т.е. большие и маленькие буквы различаются).</w:t>
      </w:r>
      <w:r>
        <w:t xml:space="preserve"> </w:t>
      </w:r>
      <w:r>
        <w:t xml:space="preserve">@@@</w:t>
      </w:r>
    </w:p>
    <w:bookmarkEnd w:id="271"/>
    <w:bookmarkStart w:id="274" w:name="Xfefeb2308dd8fa028d67872262d1b7fb465ed9c"/>
    <w:p>
      <w:pPr>
        <w:pStyle w:val="Heading2"/>
      </w:pPr>
      <w:r>
        <w:t xml:space="preserve">&amp;uf(’+9… - Группа технических форматных выходов</w:t>
      </w:r>
    </w:p>
    <w:bookmarkStart w:id="272" w:name="назначение-70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Группа технических форматных выходов</w:t>
      </w:r>
    </w:p>
    <w:bookmarkEnd w:id="272"/>
    <w:bookmarkStart w:id="273" w:name="формат-передаваемая-строка-69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+9T&lt;исходные_данные&gt;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T – определяет тип и принимает след.значения:</w:t>
      </w:r>
      <w:r>
        <w:t xml:space="preserve"> </w:t>
      </w:r>
      <w:r>
        <w:t xml:space="preserve">* 0 - вернуть номер текущего повторения в повторяющейся группе (исходные данные не задаются);</w:t>
      </w:r>
      <w:r>
        <w:t xml:space="preserve"> </w:t>
      </w:r>
      <w:r>
        <w:t xml:space="preserve">* 1 - вернуть имя файла из заданного полного пути/имени;</w:t>
      </w:r>
      <w:r>
        <w:t xml:space="preserve"> </w:t>
      </w:r>
      <w:r>
        <w:t xml:space="preserve">* 2 - вернуть путь из заданного полного пути/имени;</w:t>
      </w:r>
      <w:r>
        <w:t xml:space="preserve"> </w:t>
      </w:r>
      <w:r>
        <w:t xml:space="preserve">* 3 - вернуть расширение из заданного полного пути/имени;</w:t>
      </w:r>
      <w:r>
        <w:t xml:space="preserve"> </w:t>
      </w:r>
      <w:r>
        <w:t xml:space="preserve">* 4–вернуть имя диска из заданного полного пути</w:t>
      </w:r>
      <w:r>
        <w:t xml:space="preserve"> </w:t>
      </w:r>
      <w:r>
        <w:t xml:space="preserve">* 5 - вернуть длину исходной строки;</w:t>
      </w:r>
      <w:r>
        <w:t xml:space="preserve"> </w:t>
      </w:r>
      <w:r>
        <w:t xml:space="preserve">* 6 - вернуть фрагмент строки:</w:t>
      </w:r>
    </w:p>
    <w:p>
      <w:pPr>
        <w:pStyle w:val="SourceCode"/>
      </w:pPr>
      <w:r>
        <w:rPr>
          <w:rStyle w:val="NormalTok"/>
        </w:rPr>
        <w:t xml:space="preserve">+96A*SSS.NNN#&lt;строка&gt;</w:t>
      </w:r>
    </w:p>
    <w:p>
      <w:pPr>
        <w:pStyle w:val="SourceCode"/>
      </w:pPr>
      <w:r>
        <w:rPr>
          <w:rStyle w:val="VerbatimChar"/>
        </w:rPr>
        <w:t xml:space="preserve">* A - направление: </w:t>
      </w:r>
      <w:r>
        <w:br/>
      </w:r>
      <w:r>
        <w:rPr>
          <w:rStyle w:val="VerbatimChar"/>
        </w:rPr>
        <w:t xml:space="preserve">  * 0 - с начала строки; </w:t>
      </w:r>
      <w:r>
        <w:br/>
      </w:r>
      <w:r>
        <w:rPr>
          <w:rStyle w:val="VerbatimChar"/>
        </w:rPr>
        <w:t xml:space="preserve">  * 1 - с конца</w:t>
      </w:r>
      <w:r>
        <w:br/>
      </w:r>
      <w:r>
        <w:rPr>
          <w:rStyle w:val="VerbatimChar"/>
        </w:rPr>
        <w:t xml:space="preserve">* SSS – смещение</w:t>
      </w:r>
      <w:r>
        <w:br/>
      </w:r>
      <w:r>
        <w:rPr>
          <w:rStyle w:val="VerbatimChar"/>
        </w:rPr>
        <w:t xml:space="preserve">* NNN - кол-во символов;</w:t>
      </w:r>
    </w:p>
    <w:p>
      <w:pPr>
        <w:pStyle w:val="Compact"/>
        <w:numPr>
          <w:ilvl w:val="0"/>
          <w:numId w:val="1001"/>
        </w:numPr>
      </w:pPr>
      <w:r>
        <w:t xml:space="preserve">7 - вернуть строку в верхнем регистре;</w:t>
      </w:r>
    </w:p>
    <w:p>
      <w:pPr>
        <w:pStyle w:val="Compact"/>
        <w:numPr>
          <w:ilvl w:val="0"/>
          <w:numId w:val="1001"/>
        </w:numPr>
      </w:pPr>
      <w:r>
        <w:t xml:space="preserve">8 - заменить в заданной строке один символ на другой (регистр учитывается):</w:t>
      </w:r>
    </w:p>
    <w:p>
      <w:pPr>
        <w:pStyle w:val="SourceCode"/>
      </w:pPr>
      <w:r>
        <w:rPr>
          <w:rStyle w:val="NormalTok"/>
        </w:rPr>
        <w:t xml:space="preserve">+98ab&lt;строка&gt;</w:t>
      </w:r>
    </w:p>
    <w:p>
      <w:pPr>
        <w:pStyle w:val="SourceCode"/>
      </w:pPr>
      <w:r>
        <w:rPr>
          <w:rStyle w:val="VerbatimChar"/>
        </w:rPr>
        <w:t xml:space="preserve">* a - заменяемый символ</w:t>
      </w:r>
      <w:r>
        <w:br/>
      </w:r>
      <w:r>
        <w:rPr>
          <w:rStyle w:val="VerbatimChar"/>
        </w:rPr>
        <w:t xml:space="preserve">* b – заменяющий символ;</w:t>
      </w:r>
    </w:p>
    <w:p>
      <w:pPr>
        <w:pStyle w:val="Compact"/>
        <w:numPr>
          <w:ilvl w:val="0"/>
          <w:numId w:val="1002"/>
        </w:numPr>
      </w:pPr>
      <w:r>
        <w:t xml:space="preserve">9 - групповая установка глобальных переменных (для ИРБИС-Навигатора). Исходная строка закодирована через URLEncode (&amp;unifor(’+3E….). После раскодировки рассматривается как список строк(TStringList.Text). Каждая строка этого списка имеет структуру: NNN#</w:t>
      </w:r>
      <w:r>
        <w:t xml:space="preserve">;</w:t>
      </w:r>
    </w:p>
    <w:p>
      <w:pPr>
        <w:pStyle w:val="SourceCode"/>
      </w:pPr>
      <w:r>
        <w:rPr>
          <w:rStyle w:val="NormalTok"/>
        </w:rPr>
        <w:t xml:space="preserve">+99</w:t>
      </w:r>
    </w:p>
    <w:p>
      <w:pPr>
        <w:pStyle w:val="Compact"/>
        <w:numPr>
          <w:ilvl w:val="0"/>
          <w:numId w:val="1003"/>
        </w:numPr>
      </w:pPr>
      <w:r>
        <w:t xml:space="preserve">A - Вернуть размер файла в байтах</w:t>
      </w:r>
    </w:p>
    <w:p>
      <w:pPr>
        <w:pStyle w:val="SourceCode"/>
      </w:pPr>
      <w:r>
        <w:rPr>
          <w:rStyle w:val="NormalTok"/>
        </w:rPr>
        <w:t xml:space="preserve">+9A</w:t>
      </w:r>
    </w:p>
    <w:p>
      <w:pPr>
        <w:pStyle w:val="Compact"/>
        <w:numPr>
          <w:ilvl w:val="0"/>
          <w:numId w:val="1004"/>
        </w:numPr>
      </w:pPr>
      <w:r>
        <w:t xml:space="preserve">C – вставить данные из заданного текстового файла:</w:t>
      </w:r>
    </w:p>
    <w:p>
      <w:pPr>
        <w:pStyle w:val="SourceCode"/>
      </w:pPr>
      <w:r>
        <w:rPr>
          <w:rStyle w:val="NormalTok"/>
        </w:rPr>
        <w:t xml:space="preserve">+9С&lt;path&gt;,&lt;dbname&gt;,&lt;filename&gt;</w:t>
      </w:r>
    </w:p>
    <w:p>
      <w:pPr>
        <w:pStyle w:val="SourceCode"/>
      </w:pPr>
      <w:r>
        <w:rPr>
          <w:rStyle w:val="VerbatimChar"/>
        </w:rPr>
        <w:t xml:space="preserve">* &amp;lt;path&gt; – определяет относительный путь к файлу в рамках ИРБИС и принимает значения:</w:t>
      </w:r>
      <w:r>
        <w:br/>
      </w:r>
      <w:r>
        <w:rPr>
          <w:rStyle w:val="VerbatimChar"/>
        </w:rPr>
        <w:t xml:space="preserve">  * 0 – основная директория системы (для ИРБИС32 – та, где находятся исполняемые модули; для ИРБИС64 – та, где находятся исполняемые модули сервера); </w:t>
      </w:r>
      <w:r>
        <w:br/>
      </w:r>
      <w:r>
        <w:rPr>
          <w:rStyle w:val="VerbatimChar"/>
        </w:rPr>
        <w:t xml:space="preserve">  * 1 – общая директория баз данных (по умолчанию \DATAI); </w:t>
      </w:r>
      <w:r>
        <w:br/>
      </w:r>
      <w:r>
        <w:rPr>
          <w:rStyle w:val="VerbatimChar"/>
        </w:rPr>
        <w:t xml:space="preserve">  * 10 – директория конкретной БД;</w:t>
      </w:r>
      <w:r>
        <w:br/>
      </w:r>
      <w:r>
        <w:rPr>
          <w:rStyle w:val="VerbatimChar"/>
        </w:rPr>
        <w:t xml:space="preserve">* &amp;lt;dbname&gt; – имя БД (имеет смысл только при path=10). По умолчанию – предполагается текущая БД;</w:t>
      </w:r>
      <w:r>
        <w:br/>
      </w:r>
      <w:r>
        <w:rPr>
          <w:rStyle w:val="VerbatimChar"/>
        </w:rPr>
        <w:t xml:space="preserve">* &amp;lt;filename&gt; – имя файла;</w:t>
      </w:r>
    </w:p>
    <w:p>
      <w:pPr>
        <w:pStyle w:val="Compact"/>
        <w:numPr>
          <w:ilvl w:val="0"/>
          <w:numId w:val="1005"/>
        </w:numPr>
      </w:pPr>
      <w:r>
        <w:t xml:space="preserve">D – сохранить заданный внутренний двоичный объект в заданном файле:</w:t>
      </w:r>
    </w:p>
    <w:p>
      <w:pPr>
        <w:pStyle w:val="SourceCode"/>
      </w:pPr>
      <w:r>
        <w:rPr>
          <w:rStyle w:val="NormalTok"/>
        </w:rPr>
        <w:t xml:space="preserve">+9DNN#&lt;полный путь&gt;</w:t>
      </w:r>
    </w:p>
    <w:p>
      <w:pPr>
        <w:pStyle w:val="SourceCode"/>
      </w:pPr>
      <w:r>
        <w:rPr>
          <w:rStyle w:val="VerbatimChar"/>
        </w:rPr>
        <w:t xml:space="preserve"> * NN – Номер внутреннего двоичного объекта;</w:t>
      </w:r>
    </w:p>
    <w:p>
      <w:pPr>
        <w:pStyle w:val="Compact"/>
        <w:numPr>
          <w:ilvl w:val="0"/>
          <w:numId w:val="1006"/>
        </w:numPr>
      </w:pPr>
      <w:r>
        <w:t xml:space="preserve">F – вернуть ANSI-символ с заданным кодом;</w:t>
      </w:r>
    </w:p>
    <w:p>
      <w:pPr>
        <w:pStyle w:val="Compact"/>
        <w:numPr>
          <w:ilvl w:val="0"/>
          <w:numId w:val="1006"/>
        </w:numPr>
      </w:pPr>
      <w:r>
        <w:t xml:space="preserve">G - преобразовать заданную строку в список слов;</w:t>
      </w:r>
    </w:p>
    <w:p>
      <w:pPr>
        <w:pStyle w:val="SourceCode"/>
      </w:pPr>
      <w:r>
        <w:rPr>
          <w:rStyle w:val="NormalTok"/>
        </w:rPr>
        <w:t xml:space="preserve">+9G&lt;строка&gt;</w:t>
      </w:r>
    </w:p>
    <w:p>
      <w:pPr>
        <w:pStyle w:val="SourceCode"/>
      </w:pPr>
      <w:r>
        <w:rPr>
          <w:rStyle w:val="VerbatimChar"/>
        </w:rPr>
        <w:t xml:space="preserve">Границы слов определяются на основе таблицы алфавитных символов.</w:t>
      </w:r>
    </w:p>
    <w:p>
      <w:pPr>
        <w:pStyle w:val="Compact"/>
        <w:numPr>
          <w:ilvl w:val="0"/>
          <w:numId w:val="1007"/>
        </w:numPr>
      </w:pPr>
      <w:r>
        <w:t xml:space="preserve">I - Заменить в исходных данных некоторую заданную последовательность символов другой заданной последовательностью символов</w:t>
      </w:r>
    </w:p>
    <w:p>
      <w:pPr>
        <w:pStyle w:val="SourceCode"/>
      </w:pPr>
      <w:r>
        <w:rPr>
          <w:rStyle w:val="NormalTok"/>
        </w:rPr>
        <w:t xml:space="preserve">+9I!AAAA!/BBBB/&lt;данные&gt;</w:t>
      </w:r>
    </w:p>
    <w:p>
      <w:pPr>
        <w:pStyle w:val="SourceCode"/>
      </w:pPr>
      <w:r>
        <w:rPr>
          <w:rStyle w:val="VerbatimChar"/>
        </w:rPr>
        <w:t xml:space="preserve">где АААА – последовательность символов, подлежащая замене; ВВВВ – заменяющая последовательность символов; символ ! – уникальный разделитель, отсутствующий в строке АААА; символ / – уникальный разделитель, отсутствующий в строке ВВВВ. ВВВВ может быть пустым значением, в этом случае последовательность АААА будет удаляться. Обрабатываются ВСЕ (а не только первое) вхождения АААА в исходные данные. В качестве разделителей можно использовать ТОЛЬКО символы стандартного набора (с кодом менее 128).</w:t>
      </w:r>
    </w:p>
    <w:p>
      <w:pPr>
        <w:pStyle w:val="Compact"/>
        <w:numPr>
          <w:ilvl w:val="0"/>
          <w:numId w:val="1008"/>
        </w:numPr>
      </w:pPr>
      <w:r>
        <w:t xml:space="preserve">J - Представить заданный двоичный файл в виде:</w:t>
      </w:r>
      <w:r>
        <w:t xml:space="preserve"> </w:t>
      </w:r>
      <w:r>
        <w:rPr>
          <w:vertAlign w:val="superscript"/>
        </w:rPr>
        <w:t xml:space="preserve">A</w:t>
      </w:r>
      <w:r>
        <w:t xml:space="preserve">B&lt;данные файла перекодированные на основе URLEncode&gt;</w:t>
      </w:r>
    </w:p>
    <w:p>
      <w:pPr>
        <w:pStyle w:val="SourceCode"/>
      </w:pPr>
      <w:r>
        <w:rPr>
          <w:rStyle w:val="NormalTok"/>
        </w:rPr>
        <w:t xml:space="preserve">+9J&lt;полный путь и имя файла&gt;</w:t>
      </w:r>
    </w:p>
    <w:p>
      <w:pPr>
        <w:pStyle w:val="SourceCode"/>
      </w:pPr>
      <w:r>
        <w:rPr>
          <w:rStyle w:val="VerbatimChar"/>
        </w:rPr>
        <w:t xml:space="preserve">Имя файла может задаваться в виде маски, в этом случае использоваться будет первый найденный соответствующей маске файл/</w:t>
      </w:r>
    </w:p>
    <w:p>
      <w:pPr>
        <w:pStyle w:val="Compact"/>
        <w:numPr>
          <w:ilvl w:val="0"/>
          <w:numId w:val="1009"/>
        </w:numPr>
      </w:pPr>
      <w:r>
        <w:t xml:space="preserve">K - Удалить заданный файл. Если имя файла задано в виде маски, то удаляться будут все соответствующие маске файлы.</w:t>
      </w:r>
    </w:p>
    <w:p>
      <w:pPr>
        <w:pStyle w:val="SourceCode"/>
      </w:pPr>
      <w:r>
        <w:rPr>
          <w:rStyle w:val="NormalTok"/>
        </w:rPr>
        <w:t xml:space="preserve">+9K&lt;полный путь и имя файла&gt;</w:t>
      </w:r>
    </w:p>
    <w:p>
      <w:pPr>
        <w:pStyle w:val="Compact"/>
        <w:numPr>
          <w:ilvl w:val="0"/>
          <w:numId w:val="1010"/>
        </w:numPr>
      </w:pPr>
      <w:r>
        <w:t xml:space="preserve">L - Проверить наличие файла/корректность URL</w:t>
      </w:r>
    </w:p>
    <w:p>
      <w:pPr>
        <w:pStyle w:val="SourceCode"/>
      </w:pPr>
      <w:r>
        <w:rPr>
          <w:rStyle w:val="NormalTok"/>
        </w:rPr>
        <w:t xml:space="preserve">+9L&lt;path&gt;,&lt;dbname&gt;,&lt;filename&gt;</w:t>
      </w:r>
    </w:p>
    <w:p>
      <w:pPr>
        <w:pStyle w:val="SourceCode"/>
      </w:pPr>
      <w:r>
        <w:rPr>
          <w:rStyle w:val="VerbatimChar"/>
        </w:rPr>
        <w:t xml:space="preserve">где:</w:t>
      </w:r>
      <w:r>
        <w:br/>
      </w:r>
      <w:r>
        <w:rPr>
          <w:rStyle w:val="VerbatimChar"/>
        </w:rPr>
        <w:t xml:space="preserve">* &amp;lt;path&gt; – определяет путь к файлу и принимает значения: </w:t>
      </w:r>
      <w:r>
        <w:br/>
      </w:r>
      <w:r>
        <w:rPr>
          <w:rStyle w:val="VerbatimChar"/>
        </w:rPr>
        <w:t xml:space="preserve">  * 0 – папка, в которой установлена серверная часть ИРБИС (&amp;lt;IRBIS_SERVER_ROOT&gt;); </w:t>
      </w:r>
      <w:r>
        <w:br/>
      </w:r>
      <w:r>
        <w:rPr>
          <w:rStyle w:val="VerbatimChar"/>
        </w:rPr>
        <w:t xml:space="preserve">  * 1 – общая директория баз данных (по умолчанию &amp;lt;IRBIS_SERVER_ROOT&gt;\DATAI); </w:t>
      </w:r>
      <w:r>
        <w:br/>
      </w:r>
      <w:r>
        <w:rPr>
          <w:rStyle w:val="VerbatimChar"/>
        </w:rPr>
        <w:t xml:space="preserve">  * 2,3,10 – папка БД &amp;lt;dbname&gt;; </w:t>
      </w:r>
      <w:r>
        <w:br/>
      </w:r>
      <w:r>
        <w:rPr>
          <w:rStyle w:val="VerbatimChar"/>
        </w:rPr>
        <w:t xml:space="preserve">  * 11 – абсолютный путь/URL.</w:t>
      </w:r>
      <w:r>
        <w:br/>
      </w:r>
      <w:r>
        <w:rPr>
          <w:rStyle w:val="VerbatimChar"/>
        </w:rPr>
        <w:t xml:space="preserve">* &amp;lt;dbname&gt; – имя БД (имеет смысл только при path=2,3,10).</w:t>
      </w:r>
      <w:r>
        <w:br/>
      </w:r>
      <w:r>
        <w:rPr>
          <w:rStyle w:val="VerbatimChar"/>
        </w:rPr>
        <w:t xml:space="preserve">* &amp;lt;filename&gt; – путь и имя файла или URL.</w:t>
      </w:r>
      <w:r>
        <w:br/>
      </w:r>
      <w:r>
        <w:br/>
      </w:r>
      <w:r>
        <w:rPr>
          <w:rStyle w:val="VerbatimChar"/>
        </w:rPr>
        <w:t xml:space="preserve">Функция возвращает: </w:t>
      </w:r>
      <w:r>
        <w:br/>
      </w:r>
      <w:r>
        <w:rPr>
          <w:rStyle w:val="VerbatimChar"/>
        </w:rPr>
        <w:t xml:space="preserve">  * 0 – если файл отсутствует/некорректный URL; </w:t>
      </w:r>
      <w:r>
        <w:br/>
      </w:r>
      <w:r>
        <w:rPr>
          <w:rStyle w:val="VerbatimChar"/>
        </w:rPr>
        <w:t xml:space="preserve">  * 1 – если файл присутствует/корректный URL.</w:t>
      </w:r>
      <w:r>
        <w:br/>
      </w:r>
      <w:r>
        <w:br/>
      </w:r>
      <w:r>
        <w:rPr>
          <w:rStyle w:val="VerbatimChar"/>
        </w:rPr>
        <w:t xml:space="preserve">Примеры:</w:t>
      </w:r>
    </w:p>
    <w:p>
      <w:pPr>
        <w:pStyle w:val="SourceCode"/>
      </w:pPr>
      <w:r>
        <w:rPr>
          <w:rStyle w:val="VerbatimChar"/>
        </w:rPr>
        <w:t xml:space="preserve">&amp;uf('+9L1,,\deposit\rksu.fst') </w:t>
      </w:r>
      <w:r>
        <w:br/>
      </w:r>
      <w:r>
        <w:rPr>
          <w:rStyle w:val="VerbatimChar"/>
        </w:rPr>
        <w:t xml:space="preserve">(&amp;uf('+9L10,',&amp;uf('+D'),',',v951^A))</w:t>
      </w:r>
    </w:p>
    <w:p>
      <w:pPr>
        <w:pStyle w:val="Compact"/>
        <w:numPr>
          <w:ilvl w:val="0"/>
          <w:numId w:val="1011"/>
        </w:numPr>
      </w:pPr>
      <w:r>
        <w:t xml:space="preserve">R - Преобразование римского числа в арабское</w:t>
      </w:r>
    </w:p>
    <w:p>
      <w:pPr>
        <w:pStyle w:val="SourceCode"/>
      </w:pPr>
      <w:r>
        <w:rPr>
          <w:rStyle w:val="NormalTok"/>
        </w:rPr>
        <w:t xml:space="preserve">+9R&lt;римское_число&gt;</w:t>
      </w:r>
    </w:p>
    <w:p>
      <w:pPr>
        <w:pStyle w:val="Compact"/>
        <w:numPr>
          <w:ilvl w:val="0"/>
          <w:numId w:val="1012"/>
        </w:numPr>
      </w:pPr>
      <w:r>
        <w:t xml:space="preserve">S - Возвращает позицию первого символа найденного вхождения подстроки в исходную строку. Считается, что символы в строке нумеруются с 1. Если подстрока не найдена, то возвращает 0. Комментарий: следует отметить, что в функции Вернуть часть строки – &amp;uf(’+96… указывают смещение, а не позицию символа.</w:t>
      </w:r>
    </w:p>
    <w:p>
      <w:pPr>
        <w:pStyle w:val="SourceCode"/>
      </w:pPr>
      <w:r>
        <w:rPr>
          <w:rStyle w:val="NormalTok"/>
        </w:rPr>
        <w:t xml:space="preserve">+9S!подстрока!&lt;исходная_строка&gt;</w:t>
      </w:r>
    </w:p>
    <w:p>
      <w:pPr>
        <w:pStyle w:val="SourceCode"/>
      </w:pPr>
      <w:r>
        <w:rPr>
          <w:rStyle w:val="VerbatimChar"/>
        </w:rPr>
        <w:t xml:space="preserve">где подстрока – подстрока, которую нужно найти; &lt;исходная_строка&gt; – исходная строка для поиска; символ ! – уникальный разделитель, отсутствующий в искомой подстроке.</w:t>
      </w:r>
    </w:p>
    <w:p>
      <w:pPr>
        <w:pStyle w:val="Compact"/>
        <w:numPr>
          <w:ilvl w:val="0"/>
          <w:numId w:val="1013"/>
        </w:numPr>
      </w:pPr>
      <w:r>
        <w:t xml:space="preserve">V - Вернуть номер поколения ИРБИС. Возвращает поколение системы, в которой осуществляется расформатирование. Может быть полезен при разработке единых форматов, которые по-разному выполняются в ИРБИС 32 и ИРБИС 64</w:t>
      </w:r>
    </w:p>
    <w:p>
      <w:pPr>
        <w:pStyle w:val="SourceCode"/>
      </w:pPr>
      <w:r>
        <w:rPr>
          <w:rStyle w:val="NormalTok"/>
        </w:rPr>
        <w:t xml:space="preserve">+9V</w:t>
      </w:r>
    </w:p>
    <w:p>
      <w:pPr>
        <w:pStyle w:val="FirstParagraph"/>
      </w:pPr>
      <w:r>
        <w:t xml:space="preserve">возвращает:</w:t>
      </w:r>
      <w:r>
        <w:t xml:space="preserve"> </w:t>
      </w:r>
      <w:r>
        <w:t xml:space="preserve">* 32 – если форматирование выполняется в ИРБИС 32;</w:t>
      </w:r>
      <w:r>
        <w:t xml:space="preserve"> </w:t>
      </w:r>
      <w:r>
        <w:t xml:space="preserve">* 64 – если в ИРБИС 64 (и ИРБИС 128).</w:t>
      </w:r>
      <w:r>
        <w:t xml:space="preserve"> </w:t>
      </w:r>
      <w:r>
        <w:t xml:space="preserve">* X - Преобразование арабского числа в римское</w:t>
      </w:r>
    </w:p>
    <w:p>
      <w:pPr>
        <w:pStyle w:val="SourceCode"/>
      </w:pPr>
      <w:r>
        <w:rPr>
          <w:rStyle w:val="NormalTok"/>
        </w:rPr>
        <w:t xml:space="preserve">+9X&lt;арабское_число&gt;</w:t>
      </w:r>
    </w:p>
    <w:bookmarkEnd w:id="273"/>
    <w:bookmarkEnd w:id="274"/>
    <w:bookmarkStart w:id="278" w:name="ufd---выдать-имя-базы-данных"/>
    <w:p>
      <w:pPr>
        <w:pStyle w:val="Heading2"/>
      </w:pPr>
      <w:r>
        <w:t xml:space="preserve">&amp;uf(’+D… - Выдать имя базы данных</w:t>
      </w:r>
    </w:p>
    <w:bookmarkStart w:id="275" w:name="назначение-71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Возвращает имя текущей базы данных.</w:t>
      </w:r>
    </w:p>
    <w:bookmarkEnd w:id="275"/>
    <w:bookmarkStart w:id="276" w:name="формат-передаваемая-строка-70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+D</w:t>
      </w:r>
    </w:p>
    <w:bookmarkEnd w:id="276"/>
    <w:bookmarkStart w:id="277" w:name="пример-48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&amp;unifor('+D')</w:t>
      </w:r>
    </w:p>
    <w:bookmarkEnd w:id="277"/>
    <w:bookmarkEnd w:id="278"/>
    <w:bookmarkStart w:id="281" w:name="X0c6e3866e612b85d44f5e594ba126faf7d7c2a3"/>
    <w:p>
      <w:pPr>
        <w:pStyle w:val="Heading2"/>
      </w:pPr>
      <w:r>
        <w:t xml:space="preserve">&amp;uf(’+E… - Возвращает порядковый номер заданного поля в записи</w:t>
      </w:r>
    </w:p>
    <w:bookmarkStart w:id="279" w:name="назначение-72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Возвращает порядковый номер заданного поля в записи</w:t>
      </w:r>
    </w:p>
    <w:bookmarkEnd w:id="279"/>
    <w:bookmarkStart w:id="280" w:name="формат-передаваемая-строка-71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+Etag#occ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tag – метка поля;</w:t>
      </w:r>
      <w:r>
        <w:t xml:space="preserve"> </w:t>
      </w:r>
      <w:r>
        <w:t xml:space="preserve">* occ – номер повторения поля (по умолчанию – 1). Может принимать значение * – это означает номер текущего повторения в повторяющейся группе.</w:t>
      </w:r>
    </w:p>
    <w:bookmarkEnd w:id="280"/>
    <w:bookmarkEnd w:id="281"/>
    <w:bookmarkStart w:id="285" w:name="Xccf08d363c079dbd1de4b156cf48b5d8a254af3"/>
    <w:p>
      <w:pPr>
        <w:pStyle w:val="Heading2"/>
      </w:pPr>
      <w:r>
        <w:t xml:space="preserve">&amp;uf(’+F… - Команда постредактуры: очистить результат расформатирования от RTF-конструкций</w:t>
      </w:r>
    </w:p>
    <w:bookmarkStart w:id="282" w:name="назначение-73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Команда постредактуры: очистить результат расформатирования от RTF-конструкций. Имеет смысл использовать один раз в любом месте</w:t>
      </w:r>
      <w:r>
        <w:t xml:space="preserve"> </w:t>
      </w:r>
      <w:r>
        <w:t xml:space="preserve">формата</w:t>
      </w:r>
    </w:p>
    <w:bookmarkEnd w:id="282"/>
    <w:bookmarkStart w:id="283" w:name="формат-передаваемая-строка-72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+F</w:t>
      </w:r>
    </w:p>
    <w:bookmarkEnd w:id="283"/>
    <w:bookmarkStart w:id="284" w:name="пример-49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&amp;unifor('+F')</w:t>
      </w:r>
    </w:p>
    <w:bookmarkEnd w:id="284"/>
    <w:bookmarkEnd w:id="285"/>
    <w:bookmarkStart w:id="289" w:name="ufi---формирования-ссылки-гиперссылки"/>
    <w:p>
      <w:pPr>
        <w:pStyle w:val="Heading2"/>
      </w:pPr>
      <w:r>
        <w:t xml:space="preserve">&amp;uf(’+I… - Формирования ссылки (гиперссылки)</w:t>
      </w:r>
    </w:p>
    <w:bookmarkStart w:id="286" w:name="назначение-74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Формирования ссылки (гиперссылки)</w:t>
      </w:r>
    </w:p>
    <w:bookmarkEnd w:id="286"/>
    <w:bookmarkStart w:id="287" w:name="формат-передаваемая-строка-73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+I/содержание_ссылки/название_ссылки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/содержание_ссылки/ - внутренние данные ссылки, ограниченные уникальным разделителем. Имеют следующую структуру:</w:t>
      </w:r>
    </w:p>
    <w:p>
      <w:pPr>
        <w:pStyle w:val="SourceCode"/>
      </w:pPr>
      <w:r>
        <w:rPr>
          <w:rStyle w:val="NormalTok"/>
        </w:rPr>
        <w:t xml:space="preserve">NNN,HHH,&lt;параметры&gt;</w:t>
      </w:r>
    </w:p>
    <w:p>
      <w:pPr>
        <w:pStyle w:val="Compact"/>
        <w:numPr>
          <w:ilvl w:val="0"/>
          <w:numId w:val="1014"/>
        </w:numPr>
      </w:pPr>
      <w:r>
        <w:t xml:space="preserve">NNN - тип ссылки, возможные значения:</w:t>
      </w:r>
    </w:p>
    <w:p>
      <w:pPr>
        <w:pStyle w:val="Compact"/>
        <w:numPr>
          <w:ilvl w:val="1"/>
          <w:numId w:val="1015"/>
        </w:numPr>
      </w:pPr>
      <w:r>
        <w:t xml:space="preserve">0 - ссылки на внешние объекты</w:t>
      </w:r>
    </w:p>
    <w:p>
      <w:pPr>
        <w:pStyle w:val="Compact"/>
        <w:numPr>
          <w:ilvl w:val="1"/>
          <w:numId w:val="1015"/>
        </w:numPr>
      </w:pPr>
      <w:r>
        <w:t xml:space="preserve">1 - ссылка на связанный документ (возможно в другой БД) -</w:t>
      </w:r>
      <w:r>
        <w:t xml:space="preserve"> </w:t>
      </w:r>
      <w:r>
        <w:t xml:space="preserve">“от одного к одному”</w:t>
      </w:r>
    </w:p>
    <w:p>
      <w:pPr>
        <w:pStyle w:val="Compact"/>
        <w:numPr>
          <w:ilvl w:val="1"/>
          <w:numId w:val="1015"/>
        </w:numPr>
      </w:pPr>
      <w:r>
        <w:t xml:space="preserve">2 - ссылка на связанные документы (возможно в другой БД) -</w:t>
      </w:r>
      <w:r>
        <w:t xml:space="preserve"> </w:t>
      </w:r>
      <w:r>
        <w:t xml:space="preserve">“от одного к многим”</w:t>
      </w:r>
    </w:p>
    <w:p>
      <w:pPr>
        <w:pStyle w:val="Compact"/>
        <w:numPr>
          <w:ilvl w:val="0"/>
          <w:numId w:val="1014"/>
        </w:numPr>
      </w:pPr>
      <w:r>
        <w:t xml:space="preserve">HHH - экранная подсказка, может иметь вид:</w:t>
      </w:r>
    </w:p>
    <w:p>
      <w:pPr>
        <w:pStyle w:val="Compact"/>
        <w:numPr>
          <w:ilvl w:val="1"/>
          <w:numId w:val="1016"/>
        </w:numPr>
      </w:pPr>
      <w:r>
        <w:t xml:space="preserve">@iii</w:t>
      </w:r>
      <w:r>
        <w:t xml:space="preserve"> </w:t>
      </w:r>
      <w:r>
        <w:t xml:space="preserve">- где iii - номер текста в файле IRBISMSG.TXT</w:t>
      </w:r>
    </w:p>
    <w:p>
      <w:pPr>
        <w:pStyle w:val="Compact"/>
        <w:numPr>
          <w:ilvl w:val="1"/>
          <w:numId w:val="1016"/>
        </w:numPr>
      </w:pPr>
      <w:r>
        <w:t xml:space="preserve"> - собственно текст подсказки в уникальных ограничителях.</w:t>
      </w:r>
    </w:p>
    <w:p>
      <w:pPr>
        <w:pStyle w:val="FirstParagraph"/>
      </w:pPr>
      <w:r>
        <w:t xml:space="preserve">Для ссылок типа 0</w:t>
      </w:r>
      <w:r>
        <w:t xml:space="preserve"> </w:t>
      </w:r>
      <w:r>
        <w:t xml:space="preserve"> </w:t>
      </w:r>
      <w:r>
        <w:t xml:space="preserve">представляет собой в общем виде URL внешнего объекта (в том числе - полный путь на файл).</w:t>
      </w:r>
    </w:p>
    <w:p>
      <w:pPr>
        <w:pStyle w:val="BodyText"/>
      </w:pPr>
      <w:r>
        <w:t xml:space="preserve">Для ссылок типа 1 и 2</w:t>
      </w:r>
      <w:r>
        <w:t xml:space="preserve"> </w:t>
      </w:r>
      <w:r>
        <w:t xml:space="preserve"> </w:t>
      </w:r>
      <w:r>
        <w:t xml:space="preserve">имеют следующую структуру:</w:t>
      </w:r>
    </w:p>
    <w:p>
      <w:pPr>
        <w:pStyle w:val="SourceCode"/>
      </w:pPr>
      <w:r>
        <w:rPr>
          <w:rStyle w:val="NormalTok"/>
        </w:rPr>
        <w:t xml:space="preserve">имя_БД,имя_формата,termin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имя_БД - имя базы данных, из которой будут браться связанные документы; по умолчанию используется текущая БД.</w:t>
      </w:r>
      <w:r>
        <w:t xml:space="preserve"> </w:t>
      </w:r>
      <w:r>
        <w:t xml:space="preserve">* имя_формата - имя формата, в соответствии с которым будут расформатироваться связанные документы. (по умолчанию - используется оптимизированный формат)</w:t>
      </w:r>
      <w:r>
        <w:t xml:space="preserve"> </w:t>
      </w:r>
      <w:r>
        <w:t xml:space="preserve">* termin - ключевой термин, на основе которого отбираются (ищутся) связанные документы.</w:t>
      </w:r>
    </w:p>
    <w:bookmarkEnd w:id="287"/>
    <w:bookmarkStart w:id="288" w:name="пример-50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&amp;unifor('+I?0,,'v951^i'?',v951^t,|INTERNET|n951^t)</w:t>
      </w:r>
      <w:r>
        <w:br/>
      </w:r>
      <w:r>
        <w:rPr>
          <w:rStyle w:val="VerbatimChar"/>
        </w:rPr>
        <w:t xml:space="preserve">&amp;unifor(|+I?1,,,,I=|v421^w|?|,v421^a)</w:t>
      </w:r>
    </w:p>
    <w:bookmarkEnd w:id="288"/>
    <w:bookmarkEnd w:id="289"/>
    <w:bookmarkStart w:id="293" w:name="ufn---выдать-количество-повторений-поля"/>
    <w:p>
      <w:pPr>
        <w:pStyle w:val="Heading2"/>
      </w:pPr>
      <w:r>
        <w:t xml:space="preserve">&amp;uf(’+N… - Выдать количество повторений поля</w:t>
      </w:r>
    </w:p>
    <w:bookmarkStart w:id="290" w:name="назначение-75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Выдать количество повторений поля</w:t>
      </w:r>
    </w:p>
    <w:bookmarkEnd w:id="290"/>
    <w:bookmarkStart w:id="291" w:name="формат-передаваемая-строка-74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+N&lt;поле&gt;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&lt;поле&gt; - номер поля;</w:t>
      </w:r>
    </w:p>
    <w:bookmarkEnd w:id="291"/>
    <w:bookmarkStart w:id="292" w:name="пример-51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&amp;unifor('+N910')</w:t>
      </w:r>
    </w:p>
    <w:bookmarkEnd w:id="292"/>
    <w:bookmarkEnd w:id="293"/>
    <w:bookmarkStart w:id="297" w:name="ufr---усекает-строку-справа-до-точки"/>
    <w:p>
      <w:pPr>
        <w:pStyle w:val="Heading2"/>
      </w:pPr>
      <w:r>
        <w:t xml:space="preserve">&amp;uf(’+R… - Усекает строку справа до точки</w:t>
      </w:r>
    </w:p>
    <w:bookmarkStart w:id="294" w:name="назначение-76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Усекает строку справа до точки. Используется для отсечения одного уровня в рубриках ГРНТИ</w:t>
      </w:r>
    </w:p>
    <w:bookmarkEnd w:id="294"/>
    <w:bookmarkStart w:id="295" w:name="формат-передаваемая-строка-75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+R&lt;строка&gt;</w:t>
      </w:r>
    </w:p>
    <w:bookmarkEnd w:id="295"/>
    <w:bookmarkStart w:id="296" w:name="пример-52"/>
    <w:p>
      <w:pPr>
        <w:pStyle w:val="Heading3"/>
      </w:pPr>
      <w:r>
        <w:t xml:space="preserve">3. Пример</w:t>
      </w:r>
    </w:p>
    <w:p>
      <w:pPr>
        <w:pStyle w:val="FirstParagraph"/>
      </w:pPr>
      <w:r>
        <w:t xml:space="preserve">формат</w:t>
      </w:r>
    </w:p>
    <w:p>
      <w:pPr>
        <w:pStyle w:val="SourceCode"/>
      </w:pPr>
      <w:r>
        <w:rPr>
          <w:rStyle w:val="VerbatimChar"/>
        </w:rPr>
        <w:t xml:space="preserve">&amp;unifor("+R"v3)</w:t>
      </w:r>
    </w:p>
    <w:p>
      <w:pPr>
        <w:pStyle w:val="FirstParagraph"/>
      </w:pPr>
      <w:r>
        <w:t xml:space="preserve">исходная строка</w:t>
      </w:r>
    </w:p>
    <w:p>
      <w:pPr>
        <w:pStyle w:val="SourceCode"/>
      </w:pPr>
      <w:r>
        <w:rPr>
          <w:rStyle w:val="NormalTok"/>
        </w:rPr>
        <w:t xml:space="preserve">02.61.45</w:t>
      </w:r>
    </w:p>
    <w:p>
      <w:pPr>
        <w:pStyle w:val="FirstParagraph"/>
      </w:pPr>
      <w:r>
        <w:t xml:space="preserve">результирующая строка</w:t>
      </w:r>
    </w:p>
    <w:p>
      <w:pPr>
        <w:pStyle w:val="SourceCode"/>
      </w:pPr>
      <w:r>
        <w:rPr>
          <w:rStyle w:val="NormalTok"/>
        </w:rPr>
        <w:t xml:space="preserve">02.61</w:t>
      </w:r>
    </w:p>
    <w:bookmarkEnd w:id="296"/>
    <w:bookmarkEnd w:id="297"/>
    <w:bookmarkStart w:id="301" w:name="Xd25f479794a3c9b5ba97c81225611c73e2e5f03"/>
    <w:p>
      <w:pPr>
        <w:pStyle w:val="Heading2"/>
      </w:pPr>
      <w:r>
        <w:t xml:space="preserve">&amp;uf(’+S… - Выводит нужную часть текста (до знака</w:t>
      </w:r>
      <w:r>
        <w:t xml:space="preserve"> </w:t>
      </w:r>
      <w:r>
        <w:t xml:space="preserve">“=”</w:t>
      </w:r>
      <w:r>
        <w:t xml:space="preserve">, или после него)</w:t>
      </w:r>
    </w:p>
    <w:bookmarkStart w:id="298" w:name="назначение-77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Выводит нужную часть текста (до знака</w:t>
      </w:r>
      <w:r>
        <w:t xml:space="preserve"> </w:t>
      </w:r>
      <w:r>
        <w:t xml:space="preserve">“=”</w:t>
      </w:r>
      <w:r>
        <w:t xml:space="preserve">, или после него) в заголовках, описанных по принципу &lt;NNN=KKK&gt;</w:t>
      </w:r>
    </w:p>
    <w:bookmarkEnd w:id="298"/>
    <w:bookmarkStart w:id="299" w:name="формат-передаваемая-строка-76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+SN[строка]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может принимать значения</w:t>
      </w:r>
      <w:r>
        <w:t xml:space="preserve"> </w:t>
      </w:r>
      <w:r>
        <w:t xml:space="preserve">* 0 для вывода текста после знака</w:t>
      </w:r>
      <w:r>
        <w:t xml:space="preserve"> </w:t>
      </w:r>
      <w:r>
        <w:t xml:space="preserve">“=”</w:t>
      </w:r>
      <w:r>
        <w:t xml:space="preserve">,</w:t>
      </w:r>
      <w:r>
        <w:t xml:space="preserve"> </w:t>
      </w:r>
      <w:r>
        <w:t xml:space="preserve">* 1 для вывода текста перед знаком</w:t>
      </w:r>
      <w:r>
        <w:t xml:space="preserve"> </w:t>
      </w:r>
      <w:r>
        <w:t xml:space="preserve">“=”</w:t>
      </w:r>
      <w:r>
        <w:t xml:space="preserve">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* Для книг, описанных «Под заглавием», которые начинаются с числительного, обозначенного цифрами, начальный элемент сортировки и авторский знак должны формироваться по словесному обозначению числительного. В связи с этим Пользователь должен ввести дополнительную разметку типа &lt;NNN=Текст&gt;, где «Текст», стоящий после знака «=», — это словесное значение числительного NNN, используемое взамен его для формирования авторского знака и/или в качестве начального элемента сортировки. Например, заглавие 1000 и одна ночь, размеченное как &lt;1000=тысяча&gt; и одна ночь, для формирования авторского знака и сортировки будет представлено как «тысяча и одна ночь», а для печати как «1000 и одна ночь».</w:t>
      </w:r>
      <w:r>
        <w:t xml:space="preserve"> </w:t>
      </w:r>
      <w:r>
        <w:t xml:space="preserve">* Для биографических и биобиблиографических изданий, описанных под заглавием, начинающимся с имени лица, которому оно посвящено, авторский знак и начальный элемент сортировки должны формироваться на фамилию. В связи с этим Пользователь также должен ввести дополнительную разметку типа &lt;AAA=Текст&gt;, где «Текст», стоящий после знака «=», — это фамилия, используемая (взамен части ААА) для формирования авторского знака и/или начального элемента сортировки. Например, заглавие Антон Павлович Чехов может быть размечено как</w:t>
      </w:r>
      <w:r>
        <w:t xml:space="preserve"> </w:t>
      </w:r>
      <w:r>
        <w:t xml:space="preserve"> </w:t>
      </w:r>
      <w:r>
        <w:t xml:space="preserve">(в сортировку пойдет «Чехов Антон Павлович», на печать «Антон Павлович Чехов»). Заметим, что разметка типа &lt;Антон=Чехов&gt; Павлович Чехов даст правильный авторский знак (Чехов Павлович Чехов), но может дать ошибки в сортировке.</w:t>
      </w:r>
      <w:r>
        <w:t xml:space="preserve"> </w:t>
      </w:r>
      <w:r>
        <w:t xml:space="preserve">@@@</w:t>
      </w:r>
    </w:p>
    <w:bookmarkEnd w:id="299"/>
    <w:bookmarkStart w:id="300" w:name="пример-53"/>
    <w:p>
      <w:pPr>
        <w:pStyle w:val="Heading3"/>
      </w:pPr>
      <w:r>
        <w:t xml:space="preserve">3. Пример</w:t>
      </w:r>
    </w:p>
    <w:p>
      <w:pPr>
        <w:pStyle w:val="FirstParagraph"/>
      </w:pPr>
      <w:r>
        <w:t xml:space="preserve">Пример входной строки:</w:t>
      </w:r>
    </w:p>
    <w:p>
      <w:pPr>
        <w:pStyle w:val="SourceCode"/>
      </w:pPr>
      <w:r>
        <w:rPr>
          <w:rStyle w:val="NormalTok"/>
        </w:rPr>
        <w:t xml:space="preserve">&lt;1=Первое&gt; апреля</w:t>
      </w:r>
    </w:p>
    <w:p>
      <w:pPr>
        <w:pStyle w:val="FirstParagraph"/>
      </w:pPr>
      <w:r>
        <w:t xml:space="preserve">Примеры использования функции:</w:t>
      </w:r>
    </w:p>
    <w:p>
      <w:pPr>
        <w:pStyle w:val="SourceCode"/>
      </w:pPr>
      <w:r>
        <w:rPr>
          <w:rStyle w:val="VerbatimChar"/>
        </w:rPr>
        <w:t xml:space="preserve">&amp;uf('+s0'v200^a)</w:t>
      </w:r>
      <w:r>
        <w:br/>
      </w:r>
      <w:r>
        <w:rPr>
          <w:rStyle w:val="VerbatimChar"/>
        </w:rPr>
        <w:t xml:space="preserve">&amp;uf('+s1'v200^a)</w:t>
      </w:r>
    </w:p>
    <w:p>
      <w:pPr>
        <w:pStyle w:val="FirstParagraph"/>
      </w:pPr>
      <w:r>
        <w:t xml:space="preserve">Пример расформатирования:</w:t>
      </w:r>
    </w:p>
    <w:p>
      <w:pPr>
        <w:pStyle w:val="SourceCode"/>
      </w:pPr>
      <w:r>
        <w:rPr>
          <w:rStyle w:val="NormalTok"/>
        </w:rPr>
        <w:t xml:space="preserve">Первое апреля</w:t>
      </w:r>
      <w:r>
        <w:br/>
      </w:r>
      <w:r>
        <w:rPr>
          <w:rStyle w:val="NormalTok"/>
        </w:rPr>
        <w:t xml:space="preserve">1 апреля</w:t>
      </w:r>
    </w:p>
    <w:bookmarkEnd w:id="300"/>
    <w:bookmarkEnd w:id="301"/>
    <w:bookmarkStart w:id="304" w:name="Xa32b46035607a9cf2e820a22d9d1c3881698a17"/>
    <w:p>
      <w:pPr>
        <w:pStyle w:val="Heading2"/>
      </w:pPr>
      <w:r>
        <w:t xml:space="preserve">&amp;uf(’++0… - Выдать содержимое документа полностью – только содержимое полей</w:t>
      </w:r>
    </w:p>
    <w:bookmarkStart w:id="302" w:name="назначение-78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Выдать содержимое документа полностью – только содержимое полей</w:t>
      </w:r>
    </w:p>
    <w:bookmarkEnd w:id="302"/>
    <w:bookmarkStart w:id="303" w:name="формат-передаваемая-строка-77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++0</w:t>
      </w:r>
    </w:p>
    <w:bookmarkEnd w:id="303"/>
    <w:bookmarkEnd w:id="304"/>
    <w:bookmarkStart w:id="308" w:name="Xb5ae3cf0b8f0b7ab861f4148339b81bc468931f"/>
    <w:p>
      <w:pPr>
        <w:pStyle w:val="Heading2"/>
      </w:pPr>
      <w:r>
        <w:t xml:space="preserve">&amp;uf(’+... - Преобразование строки, удваивающее обратный слэш, или обратное</w:t>
      </w:r>
    </w:p>
    <w:bookmarkStart w:id="305" w:name="назначение-79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Преобразование строки, удваивающее обратный слэш, или обратное</w:t>
      </w:r>
    </w:p>
    <w:bookmarkEnd w:id="305"/>
    <w:bookmarkStart w:id="306" w:name="формат-передаваемая-строка-78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+\N&lt;строка&gt;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может принимать значения</w:t>
      </w:r>
      <w:r>
        <w:t xml:space="preserve"> </w:t>
      </w:r>
      <w:r>
        <w:t xml:space="preserve">* 0 - удвоение знаков обратного слэш;</w:t>
      </w:r>
      <w:r>
        <w:t xml:space="preserve"> </w:t>
      </w:r>
      <w:r>
        <w:t xml:space="preserve">* 1 - преобразование удвоенных знаков слэш в одинарные.</w:t>
      </w:r>
    </w:p>
    <w:bookmarkEnd w:id="306"/>
    <w:bookmarkStart w:id="307" w:name="пример-54"/>
    <w:p>
      <w:pPr>
        <w:pStyle w:val="Heading3"/>
      </w:pPr>
      <w:r>
        <w:t xml:space="preserve">3. Пример</w:t>
      </w:r>
    </w:p>
    <w:p>
      <w:pPr>
        <w:pStyle w:val="FirstParagraph"/>
      </w:pPr>
      <w:r>
        <w:t xml:space="preserve">Результатом формата</w:t>
      </w:r>
    </w:p>
    <w:p>
      <w:pPr>
        <w:pStyle w:val="SourceCode"/>
      </w:pPr>
      <w:r>
        <w:rPr>
          <w:rStyle w:val="VerbatimChar"/>
        </w:rPr>
        <w:t xml:space="preserve">&amp;uf('+\0c:\example.txt')</w:t>
      </w:r>
    </w:p>
    <w:p>
      <w:pPr>
        <w:pStyle w:val="FirstParagraph"/>
      </w:pPr>
      <w:r>
        <w:t xml:space="preserve">будет строка</w:t>
      </w:r>
    </w:p>
    <w:p>
      <w:pPr>
        <w:pStyle w:val="SourceCode"/>
      </w:pPr>
      <w:r>
        <w:rPr>
          <w:rStyle w:val="NormalTok"/>
        </w:rPr>
        <w:t xml:space="preserve">c:\\example.txt</w:t>
      </w:r>
    </w:p>
    <w:p>
      <w:pPr>
        <w:pStyle w:val="FirstParagraph"/>
      </w:pPr>
      <w:r>
        <w:t xml:space="preserve">Результатом формата</w:t>
      </w:r>
    </w:p>
    <w:p>
      <w:pPr>
        <w:pStyle w:val="SourceCode"/>
      </w:pPr>
      <w:r>
        <w:rPr>
          <w:rStyle w:val="VerbatimChar"/>
        </w:rPr>
        <w:t xml:space="preserve">&amp;uf('+\1c:\\example.txt')</w:t>
      </w:r>
    </w:p>
    <w:p>
      <w:pPr>
        <w:pStyle w:val="FirstParagraph"/>
      </w:pPr>
      <w:r>
        <w:t xml:space="preserve">будет строка</w:t>
      </w:r>
    </w:p>
    <w:p>
      <w:pPr>
        <w:pStyle w:val="SourceCode"/>
      </w:pPr>
      <w:r>
        <w:rPr>
          <w:rStyle w:val="NormalTok"/>
        </w:rPr>
        <w:t xml:space="preserve">c:\example.txt</w:t>
      </w:r>
    </w:p>
    <w:bookmarkEnd w:id="307"/>
    <w:bookmarkEnd w:id="308"/>
    <w:bookmarkEnd w:id="30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Help/GeneralDescription/Pft/Functions/uf/a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Help/GeneralDescription/Pft/Functions/uf/a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Подключение программ к формату (форматные выходы)</dc:title>
  <dc:creator/>
  <cp:keywords/>
  <dcterms:created xsi:type="dcterms:W3CDTF">2026-09-06T12:02:13Z</dcterms:created>
  <dcterms:modified xsi:type="dcterms:W3CDTF">2026-09-06T12:02:13Z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