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[I128-1854] 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5b79a9262ce63319515bae3bb8e23a2643729"/>
    <w:p>
      <w:pPr>
        <w:pStyle w:val="Heading1"/>
      </w:pPr>
      <w:r>
        <w:t xml:space="preserve">[I128-1854] Оператор глобальной корректировки CORRECA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GlobalCorrection/Correca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его отличия от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структуры блока, служебных переменных и правил безопасного применения.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BodyText"/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в раздел о глобальной корректировке данных добавлена ссылка на описание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добавлено описание оператора глобальной корректировки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 Раздел поясняет, когда использовать оператор вместо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как передавать поисковое выражение ИРБИС, какие служебные переменные доступны при выполнении и какие проверки нужны перед запуском массовой корректировки.</w:t>
      </w:r>
    </w:p>
    <w:p>
      <w:pPr>
        <w:pStyle w:val="BodyText"/>
      </w:pPr>
      <w:r>
        <w:t xml:space="preserve">Скриншоты не добавлялись, потому что документируется синтаксис серверного оператора, а не новая пользовательская форма или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7"/>
    <w:p>
      <w:pPr>
        <w:pStyle w:val="Heading3"/>
      </w:pPr>
      <w:r>
        <w:t xml:space="preserve">1.1. 🔗 Соответствует задача: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[I128-1854] Оператор глобальной корректировки CORRECA</dc:title>
  <dc:creator/>
  <cp:keywords/>
  <dcterms:created xsi:type="dcterms:W3CDTF">2026-09-07T23:22:31Z</dcterms:created>
  <dcterms:modified xsi:type="dcterms:W3CDTF">2026-09-07T23:22:31Z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