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Время обработки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ремя-обработки-запроса"/>
    <w:p>
      <w:pPr>
        <w:pStyle w:val="Heading1"/>
      </w:pPr>
      <w:r>
        <w:t xml:space="preserve">Время обработки запроса</w:t>
      </w:r>
    </w:p>
    <w:p>
      <w:pPr>
        <w:pStyle w:val="FirstParagraph"/>
      </w:pPr>
      <w:r>
        <w:t xml:space="preserve">Примерные значения времени обработки приводились для конфигурации Pentium 4, 1 ГБ памяти: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Операция</w:t>
            </w:r>
          </w:p>
        </w:tc>
        <w:tc>
          <w:tcPr/>
          <w:p>
            <w:pPr>
              <w:pStyle w:val="Compact"/>
            </w:pPr>
            <w:r>
              <w:t xml:space="preserve">Примерное время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Сетевое чтение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Старт процесса обработки</w:t>
            </w:r>
          </w:p>
        </w:tc>
        <w:tc>
          <w:tcPr/>
          <w:p>
            <w:pPr>
              <w:pStyle w:val="Compact"/>
            </w:pPr>
            <w:r>
              <w:t xml:space="preserve">1-5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Обработка и форматирование одной записи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300-600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Сетевая запись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</w:tbl>
    <w:p>
      <w:pPr>
        <w:pStyle w:val="BodyText"/>
      </w:pPr>
      <w:r>
        <w:t xml:space="preserve">Кэширование форматов сокращает время обработки до 50-100 мс. Параллельное чтение-запись сокращает время при больших нагрузках сервера.</w:t>
      </w:r>
    </w:p>
    <w:p>
      <w:pPr>
        <w:pStyle w:val="BodyText"/>
      </w:pPr>
      <w:r>
        <w:t xml:space="preserve">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Время обработки запроса</dc:title>
  <dc:creator/>
  <cp:keywords/>
  <dcterms:created xsi:type="dcterms:W3CDTF">2026-09-09T14:00:47Z</dcterms:created>
  <dcterms:modified xsi:type="dcterms:W3CDTF">2026-09-09T14:00:47Z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