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Внутреннее устройство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внутреннее-устройство"/>
    <w:p>
      <w:pPr>
        <w:pStyle w:val="Heading1"/>
      </w:pPr>
      <w:r>
        <w:t xml:space="preserve">Внутреннее устройство</w:t>
      </w:r>
    </w:p>
    <w:p>
      <w:pPr>
        <w:pStyle w:val="FirstParagraph"/>
      </w:pPr>
      <w:r>
        <w:t xml:space="preserve">DP_Irbis64Native состоит из внешнего модуля-провайдера и набора внутренних классов, которые работают с файлами ИРБИС64. Внешний слой принимает стандартные вызовы ИРБИС 128, а внутренний слой открывает физические файлы базы и выполняет операции с записями, словарем и индексом.</w:t>
      </w:r>
    </w:p>
    <w:bookmarkStart w:id="9" w:name="общая-цепочка-вызова"/>
    <w:p>
      <w:pPr>
        <w:pStyle w:val="Heading2"/>
      </w:pPr>
      <w:r>
        <w:t xml:space="preserve">1. Общая цепочка вызова</w:t>
      </w:r>
    </w:p>
    <w:p>
      <w:pPr>
        <w:pStyle w:val="Compact"/>
        <w:numPr>
          <w:ilvl w:val="0"/>
          <w:numId w:val="1001"/>
        </w:numPr>
      </w:pPr>
      <w:r>
        <w:t xml:space="preserve">Прикладная страница ИРБИС 128 вызывает функции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DP_Irbis64Native создает контекст окружения и открывает нужную базу.</w:t>
      </w:r>
    </w:p>
    <w:p>
      <w:pPr>
        <w:pStyle w:val="Compact"/>
        <w:numPr>
          <w:ilvl w:val="0"/>
          <w:numId w:val="1001"/>
        </w:numPr>
      </w:pPr>
      <w:r>
        <w:t xml:space="preserve">Для базы создается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IrbisSpaceNative</w:t>
      </w:r>
      <w:r>
        <w:t xml:space="preserve"> </w:t>
      </w:r>
      <w:r>
        <w:t xml:space="preserve">открывает MST, XRF, словарь, обратный индекс и при необходимости полнотекстовые файлы.</w:t>
      </w:r>
    </w:p>
    <w:p>
      <w:pPr>
        <w:pStyle w:val="Compact"/>
        <w:numPr>
          <w:ilvl w:val="0"/>
          <w:numId w:val="1001"/>
        </w:numPr>
      </w:pPr>
      <w:r>
        <w:t xml:space="preserve">Результат возвращается через общий интерфейс провайдера.</w:t>
      </w:r>
    </w:p>
    <w:p>
      <w:pPr>
        <w:pStyle w:val="FirstParagraph"/>
      </w:pPr>
      <w:r>
        <w:t xml:space="preserve">Такой порядок позволяет прикладным модулям не знать, работает база через TCP, расширение PHP или нативный файловый доступ.</w:t>
      </w:r>
    </w:p>
    <w:bookmarkEnd w:id="9"/>
    <w:bookmarkStart w:id="10" w:name="контекст-провайдера"/>
    <w:p>
      <w:pPr>
        <w:pStyle w:val="Heading2"/>
      </w:pPr>
      <w:r>
        <w:t xml:space="preserve">2. Контекст провайдера</w:t>
      </w:r>
    </w:p>
    <w:p>
      <w:pPr>
        <w:pStyle w:val="FirstParagraph"/>
      </w:pPr>
      <w:r>
        <w:t xml:space="preserve">Контекст хранит параметры, которые нужны большинству операций: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ExecDir</w:t>
      </w:r>
      <w:r>
        <w:t xml:space="preserve"> </w:t>
      </w:r>
      <w:r>
        <w:t xml:space="preserve">- каталог окружения ИРБИС64;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-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- рабочий каталог;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DepositPath</w:t>
      </w:r>
      <w:r>
        <w:t xml:space="preserve"> </w:t>
      </w:r>
      <w:r>
        <w:t xml:space="preserve">- депозитарий;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ARMIni</w:t>
      </w:r>
      <w:r>
        <w:t xml:space="preserve"> </w:t>
      </w:r>
      <w:r>
        <w:t xml:space="preserve">- объединенные настройки АРМа;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DataBases</w:t>
      </w:r>
      <w:r>
        <w:t xml:space="preserve"> </w:t>
      </w:r>
      <w:r>
        <w:t xml:space="preserve">- кэш уже открытых баз;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AutoinTasks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AltShelf</w:t>
      </w:r>
      <w:r>
        <w:t xml:space="preserve"> </w:t>
      </w:r>
      <w:r>
        <w:t xml:space="preserve">- служебные наборы для пакетных операций;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AllUtf8</w:t>
      </w:r>
      <w:r>
        <w:t xml:space="preserve"> </w:t>
      </w:r>
      <w:r>
        <w:t xml:space="preserve">- режим представления данных в UTF-8.</w:t>
      </w:r>
    </w:p>
    <w:p>
      <w:pPr>
        <w:pStyle w:val="FirstParagraph"/>
      </w:pPr>
      <w:r>
        <w:t xml:space="preserve">Контекст создается один раз для экземпляра провайдера. Открытые базы кэшируются, поэтому повторное обращение к той же базе не требует повторного чтения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открытия всех файлов.</w:t>
      </w:r>
    </w:p>
    <w:bookmarkEnd w:id="10"/>
    <w:bookmarkStart w:id="11" w:name="открытие-базы"/>
    <w:p>
      <w:pPr>
        <w:pStyle w:val="Heading2"/>
      </w:pPr>
      <w:r>
        <w:t xml:space="preserve">3. Открытие базы</w:t>
      </w:r>
    </w:p>
    <w:p>
      <w:pPr>
        <w:pStyle w:val="FirstParagraph"/>
      </w:pPr>
      <w:r>
        <w:t xml:space="preserve">При первом обращении к базе провайдер:</w:t>
      </w:r>
    </w:p>
    <w:p>
      <w:pPr>
        <w:pStyle w:val="Compact"/>
        <w:numPr>
          <w:ilvl w:val="0"/>
          <w:numId w:val="1003"/>
        </w:numPr>
      </w:pPr>
      <w:r>
        <w:t xml:space="preserve">определяет имя базы из параметров запроса или из основной настройки ИРБИС 128;</w:t>
      </w:r>
    </w:p>
    <w:p>
      <w:pPr>
        <w:pStyle w:val="Compact"/>
        <w:numPr>
          <w:ilvl w:val="0"/>
          <w:numId w:val="1003"/>
        </w:numPr>
      </w:pPr>
      <w:r>
        <w:t xml:space="preserve">находит файл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в каталоге данных;</w:t>
      </w:r>
    </w:p>
    <w:p>
      <w:pPr>
        <w:pStyle w:val="Compact"/>
        <w:numPr>
          <w:ilvl w:val="0"/>
          <w:numId w:val="1003"/>
        </w:numPr>
      </w:pPr>
      <w:r>
        <w:t xml:space="preserve">разбирает пути MST, XRF, словаря, обратного индекса, меню и внешних документов;</w:t>
      </w:r>
    </w:p>
    <w:p>
      <w:pPr>
        <w:pStyle w:val="Compact"/>
        <w:numPr>
          <w:ilvl w:val="0"/>
          <w:numId w:val="1003"/>
        </w:numPr>
      </w:pP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применяет ограничения чтения MFN и размера пакетов postings;</w:t>
      </w:r>
    </w:p>
    <w:p>
      <w:pPr>
        <w:pStyle w:val="Compact"/>
        <w:numPr>
          <w:ilvl w:val="0"/>
          <w:numId w:val="1003"/>
        </w:numPr>
      </w:pPr>
      <w:r>
        <w:t xml:space="preserve">открывает файловые структуры.</w:t>
      </w:r>
    </w:p>
    <w:p>
      <w:pPr>
        <w:pStyle w:val="FirstParagraph"/>
      </w:pPr>
      <w:r>
        <w:t xml:space="preserve">Если база открывается в режиме чтения,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. В этом случае операции записи для такого контекста не выполняются.</w:t>
      </w:r>
    </w:p>
    <w:bookmarkEnd w:id="11"/>
    <w:bookmarkStart w:id="12" w:name="файловые-структуры"/>
    <w:p>
      <w:pPr>
        <w:pStyle w:val="Heading2"/>
      </w:pPr>
      <w:r>
        <w:t xml:space="preserve">4. Файловые структуры</w:t>
      </w:r>
    </w:p>
    <w:p>
      <w:pPr>
        <w:pStyle w:val="FirstParagraph"/>
      </w:pPr>
      <w:r>
        <w:t xml:space="preserve">Провайдер работает с основными файлами ИРБИС64: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MST</w:t>
      </w:r>
      <w:r>
        <w:t xml:space="preserve"> </w:t>
      </w:r>
      <w:r>
        <w:t xml:space="preserve">- мастер-файл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XRF</w:t>
      </w:r>
      <w:r>
        <w:t xml:space="preserve"> </w:t>
      </w:r>
      <w:r>
        <w:t xml:space="preserve">- таблица перекрестных ссылок MFN на физические адреса;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N01</w:t>
      </w:r>
      <w:r>
        <w:t xml:space="preserve"> </w:t>
      </w:r>
      <w:r>
        <w:t xml:space="preserve">- управляющий файл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L01</w:t>
      </w:r>
      <w:r>
        <w:t xml:space="preserve"> </w:t>
      </w:r>
      <w:r>
        <w:t xml:space="preserve">- листья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- дополнительные пути словаря, которые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описании базы, но текущая реализация DP_Irbis64Native не использует их при поиске и актуализации;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IFP</w:t>
      </w:r>
      <w:r>
        <w:t xml:space="preserve"> </w:t>
      </w:r>
      <w:r>
        <w:t xml:space="preserve">- postings обратного индекса;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CNT</w:t>
      </w:r>
      <w:r>
        <w:t xml:space="preserve"> </w:t>
      </w:r>
      <w:r>
        <w:t xml:space="preserve">- служебный файл счетчиков;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--TEXT</w:t>
      </w:r>
      <w:r>
        <w:t xml:space="preserve"> </w:t>
      </w:r>
      <w:r>
        <w:t xml:space="preserve">- связанное полнотекстовое пространство для баз ИРБИС64+.</w:t>
      </w:r>
    </w:p>
    <w:p>
      <w:pPr>
        <w:pStyle w:val="FirstParagraph"/>
      </w:pPr>
      <w:r>
        <w:t xml:space="preserve">Подробности по форматам MST, XRF, N01, L01 и IFP вынесены в отдельные технические страницы этого раздела.</w:t>
      </w:r>
    </w:p>
    <w:bookmarkEnd w:id="12"/>
    <w:bookmarkStart w:id="13" w:name="кодировки"/>
    <w:p>
      <w:pPr>
        <w:pStyle w:val="Heading2"/>
      </w:pPr>
      <w:r>
        <w:t xml:space="preserve">5. Кодировки</w:t>
      </w:r>
    </w:p>
    <w:p>
      <w:pPr>
        <w:pStyle w:val="FirstParagraph"/>
      </w:pPr>
      <w:r>
        <w:t xml:space="preserve">Файловые базы ИРБИС64 часто хранят данные в Windows-1251. DP_Irbis64Native преобразует данные между внутренним представлением и UTF-8 при чтении и записи, если база не работает в полностью UTF-8-режиме. Режим определяется настройками окружения и параметрами базы.</w:t>
      </w:r>
    </w:p>
    <w:bookmarkEnd w:id="13"/>
    <w:bookmarkStart w:id="14" w:name="журналирование-операций"/>
    <w:p>
      <w:pPr>
        <w:pStyle w:val="Heading2"/>
      </w:pPr>
      <w:r>
        <w:t xml:space="preserve">6. Журналирование операций</w:t>
      </w:r>
    </w:p>
    <w:p>
      <w:pPr>
        <w:pStyle w:val="FirstParagraph"/>
      </w:pPr>
      <w:r>
        <w:t xml:space="preserve">Для критических операций записи используется журнал. Перед изменением файлов провайдер фиксирует исходные размеры и данные, затем завершает операцию подтверждением. Если процесс был прерван, при следующем открытии базы выполняется восстановление: файлы возвращаются к согласованному состоянию, а журнал удаляется.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Внутреннее устройство</dc:title>
  <dc:creator/>
  <cp:keywords/>
  <dcterms:created xsi:type="dcterms:W3CDTF">2026-09-02T12:01:49Z</dcterms:created>
  <dcterms:modified xsi:type="dcterms:W3CDTF">2026-09-02T12:01:49Z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