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646146d6841963e41a70142fe2f8f663bcb528"/>
    <w:p>
      <w:pPr>
        <w:pStyle w:val="Heading1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@@</w:t>
      </w:r>
      <w:r>
        <w:t xml:space="preserve">@info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настройках ЭБ сформирован пункт Групповые права доступа, в котором можно создать объекты для последующего наследования прав на полные тексты от них. Это позволяет более комфортно управлять правами на полные тексты в ЭБ.</w:t>
      </w:r>
      <w:r>
        <w:t xml:space="preserve"> </w:t>
      </w: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44</w:t>
      </w:r>
      <w:r>
        <w:t xml:space="preserve">49-983.png!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свойствах полного текста появилась настройка</w:t>
      </w:r>
      <w:r>
        <w:t xml:space="preserve"> </w:t>
      </w:r>
      <w:r>
        <w:t xml:space="preserve">“Групповое право”</w:t>
      </w:r>
      <w:r>
        <w:t xml:space="preserve">, которая позволяет выбрать объект для наследования прав от него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01-540.png!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управлении записями ЭБ появилась кнопка</w:t>
      </w:r>
      <w:r>
        <w:t xml:space="preserve"> </w:t>
      </w:r>
      <w:r>
        <w:t xml:space="preserve">“Установить группу прав”</w:t>
      </w:r>
      <w:r>
        <w:t xml:space="preserve">, которая позволяет для выбранных записей полных тестов сменить группу прав.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48-964.png!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WIrbis.Mnu.ComboSelector обзавелся 3мя дополнительными параметрами: irbMnuFormat - имя формата, irbMnuFormatBase - базовый модуль формата, irbMnuFormatRecMfn - mfn записи для расформатирования. В случае если не указано имя mnu (в т.ч. и параметры секции INI для имени mnu) - контрол попытается использовать эти три параметра. Результатом расформатирования должен быть текстовый буфер, соответствующий формату mnu-файла. Пример использования можно посмотреть в модуле FT, файле api.php</w:t>
      </w:r>
    </w:p>
    <w:p>
      <w:pPr>
        <w:pStyle w:val="BodyText"/>
      </w:pPr>
      <w:hyperlink r:id="rId10"/>
      <w:r>
        <w:t xml:space="preserve"> </w:t>
      </w:r>
      <w:r>
        <w:t xml:space="preserve">Исправлена ошибка при которой в АРМ Администратор разрушались контролы, указанные в $this-&gt;_adminRecListTools модуля.</w:t>
      </w:r>
      <w:r>
        <w:t xml:space="preserve"> </w:t>
      </w:r>
      <w:hyperlink r:id="rId10"/>
      <w:r>
        <w:t xml:space="preserve"> </w:t>
      </w:r>
      <w:r>
        <w:t xml:space="preserve">Исправлена ошибка при которой невозможно было использовать WIrbis/Actions/ButtonActions/_ButtonManagers.inc через очередь задач.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@@</w:t>
      </w:r>
      <w:r>
        <w:t xml:space="preserve">@info</w:t>
      </w:r>
    </w:p>
    <w:p>
      <w:pPr>
        <w:pStyle w:val="BodyText"/>
      </w:pPr>
      <w:r>
        <w:t xml:space="preserve">I128-1470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1. Activity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470"/>
    <w:p>
      <w:pPr>
        <w:pStyle w:val="Heading3"/>
      </w:pPr>
      <w:r>
        <w:t xml:space="preserve">1.1. 🔗 Соответствует задача: I128-1470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[I128-1470]</w:t>
        </w:r>
      </w:hyperlink>
      <w:r>
        <w:t xml:space="preserve"> </w:t>
      </w:r>
      <w:r>
        <w:t xml:space="preserve">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[I128-1472] Создать кнопку “Сменить групповое право доступа” для отмеченных или найденных полных текстов в модуле ЭБ на вкладке Электронная библиотека</dc:title>
  <dc:creator/>
  <cp:keywords/>
  <dcterms:created xsi:type="dcterms:W3CDTF">2026-09-04T01:03:51Z</dcterms:created>
  <dcterms:modified xsi:type="dcterms:W3CDTF">2026-09-04T01:03:51Z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