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[I128-1700] JSON-RPC API и прозрачная авторизация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73196eb28c79532ea4d59e45342de4fb8f4237f"/>
    <w:p>
      <w:pPr>
        <w:pStyle w:val="Heading1"/>
      </w:pPr>
      <w:r>
        <w:t xml:space="preserve">[I128-1700] JSON-RPC API и прозрачная авторизация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Документация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Ирина Михайленко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Комплексное решение АБИС ИРБИС64/128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20.07.2026 04:28</w:t>
      </w:r>
    </w:p>
    <w:p>
      <w:pPr>
        <w:pStyle w:val="BodyText"/>
      </w:pPr>
      <w:r>
        <w:rPr>
          <w:b/>
          <w:bCs/>
          <w:i/>
          <w:iCs/>
        </w:rPr>
        <w:t xml:space="preserve">Новые страницы:</w:t>
      </w:r>
      <w:r>
        <w:t xml:space="preserve"> </w:t>
      </w:r>
      <w:r>
        <w:t xml:space="preserve">Не добавлялись.</w:t>
      </w:r>
    </w:p>
    <w:p>
      <w:pPr>
        <w:pStyle w:val="BodyText"/>
      </w:pPr>
      <w:r>
        <w:rPr>
          <w:b/>
          <w:bCs/>
          <w:i/>
          <w:iCs/>
        </w:rPr>
        <w:t xml:space="preserve">Измененные страницы:</w:t>
      </w:r>
      <w:r>
        <w:t xml:space="preserve"> </w:t>
      </w:r>
      <w:r>
        <w:t xml:space="preserve">-</w:t>
      </w:r>
      <w:r>
        <w:t xml:space="preserve"> </w:t>
      </w:r>
      <w:r>
        <w:rPr>
          <w:rStyle w:val="VerbatimChar"/>
        </w:rPr>
        <w:t xml:space="preserve">API/JsonRPC/Root</w:t>
      </w:r>
      <w:r>
        <w:t xml:space="preserve"> </w:t>
      </w:r>
      <w:r>
        <w:t xml:space="preserve">- добавлен контекст точек входа</w:t>
      </w:r>
      <w:r>
        <w:t xml:space="preserve"> </w:t>
      </w:r>
      <w:r>
        <w:rPr>
          <w:rStyle w:val="VerbatimChar"/>
        </w:rPr>
        <w:t xml:space="preserve">API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Bitrix24</w:t>
      </w:r>
      <w:r>
        <w:t xml:space="preserve">, подключена страница</w:t>
      </w:r>
      <w:r>
        <w:t xml:space="preserve"> </w:t>
      </w:r>
      <w:r>
        <w:rPr>
          <w:rStyle w:val="VerbatimChar"/>
        </w:rPr>
        <w:t xml:space="preserve">RecVirtualFormat</w:t>
      </w:r>
      <w:r>
        <w:t xml:space="preserve">.</w:t>
      </w:r>
      <w:r>
        <w:t xml:space="preserve"> </w:t>
      </w:r>
      <w:r>
        <w:t xml:space="preserve">-</w:t>
      </w:r>
      <w:r>
        <w:t xml:space="preserve"> </w:t>
      </w:r>
      <w:r>
        <w:rPr>
          <w:rStyle w:val="VerbatimChar"/>
        </w:rPr>
        <w:t xml:space="preserve">API/JsonRPC/RecVirtualFormat</w:t>
      </w:r>
      <w:r>
        <w:t xml:space="preserve"> </w:t>
      </w:r>
      <w:r>
        <w:t xml:space="preserve">- уточнены назначение, доступность метода, параметры и пример структуры виртуальной записи.</w:t>
      </w:r>
      <w:r>
        <w:t xml:space="preserve"> </w:t>
      </w:r>
      <w:r>
        <w:t xml:space="preserve">-</w:t>
      </w:r>
      <w:r>
        <w:t xml:space="preserve"> </w:t>
      </w:r>
      <w:r>
        <w:rPr>
          <w:rStyle w:val="VerbatimChar"/>
        </w:rPr>
        <w:t xml:space="preserve">API/JsonRPC/GetExemplarsInfo</w:t>
      </w:r>
      <w:r>
        <w:t xml:space="preserve"> </w:t>
      </w:r>
      <w:r>
        <w:t xml:space="preserve">- уточнено описание поиска библиографической записи и результата по экземплярам.</w:t>
      </w:r>
      <w:r>
        <w:t xml:space="preserve"> </w:t>
      </w:r>
      <w:r>
        <w:t xml:space="preserve">-</w:t>
      </w:r>
      <w:r>
        <w:t xml:space="preserve"> </w:t>
      </w:r>
      <w:r>
        <w:rPr>
          <w:rStyle w:val="VerbatimChar"/>
        </w:rPr>
        <w:t xml:space="preserve">API/JsonRPC/DelUser</w:t>
      </w:r>
      <w:r>
        <w:t xml:space="preserve"> </w:t>
      </w:r>
      <w:r>
        <w:t xml:space="preserve">- уточнены возвращаемые значения и штатные коды ошибок удаления пользователя.</w:t>
      </w:r>
      <w:r>
        <w:t xml:space="preserve"> </w:t>
      </w:r>
      <w:r>
        <w:t xml:space="preserve">-</w:t>
      </w:r>
      <w:r>
        <w:t xml:space="preserve"> </w:t>
      </w:r>
      <w:r>
        <w:rPr>
          <w:rStyle w:val="VerbatimChar"/>
        </w:rPr>
        <w:t xml:space="preserve">Authorisation/Purpose</w:t>
      </w:r>
      <w:r>
        <w:t xml:space="preserve"> </w:t>
      </w:r>
      <w:r>
        <w:t xml:space="preserve">- добавлены параметры подписанной прозрачной авторизации из внешней системы.</w:t>
      </w:r>
    </w:p>
    <w:p>
      <w:pPr>
        <w:pStyle w:val="BodyText"/>
      </w:pPr>
      <w:r>
        <w:rPr>
          <w:b/>
          <w:bCs/>
          <w:i/>
          <w:iCs/>
        </w:rPr>
        <w:t xml:space="preserve">Удаленные страницы:</w:t>
      </w:r>
      <w:r>
        <w:t xml:space="preserve"> </w:t>
      </w:r>
      <w:r>
        <w:t xml:space="preserve">Не удалялись.</w:t>
      </w:r>
    </w:p>
    <w:p>
      <w:pPr>
        <w:pStyle w:val="BodyText"/>
      </w:pPr>
      <w:r>
        <w:rPr>
          <w:b/>
          <w:bCs/>
          <w:i/>
          <w:iCs/>
        </w:rPr>
        <w:t xml:space="preserve">Описание изменения:</w:t>
      </w:r>
      <w:r>
        <w:t xml:space="preserve"> </w:t>
      </w:r>
      <w:r>
        <w:t xml:space="preserve">Обновлена Help</w:t>
      </w:r>
      <w:r>
        <w:rPr>
          <w:strike/>
        </w:rPr>
        <w:t xml:space="preserve">документация для интеграторов и разработчиков: описание JSON</w:t>
      </w:r>
      <w:r>
        <w:t xml:space="preserve">RPC/API приведено в соответствие с расширением API, добавлена навигация к</w:t>
      </w:r>
      <w:r>
        <w:t xml:space="preserve"> </w:t>
      </w:r>
      <w:r>
        <w:rPr>
          <w:rStyle w:val="VerbatimChar"/>
        </w:rPr>
        <w:t xml:space="preserve">RecVirtualFormat</w:t>
      </w:r>
      <w:r>
        <w:t xml:space="preserve">, уточнены контракты</w:t>
      </w:r>
      <w:r>
        <w:t xml:space="preserve"> </w:t>
      </w:r>
      <w:r>
        <w:rPr>
          <w:rStyle w:val="VerbatimChar"/>
        </w:rPr>
        <w:t xml:space="preserve">GetExemplarsInfo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DelUser</w:t>
      </w:r>
      <w:r>
        <w:t xml:space="preserve">, а также описаны параметры внешней прозрачной авторизации по подписанной ссылке.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i128-1699"/>
    <w:p>
      <w:pPr>
        <w:pStyle w:val="Heading3"/>
      </w:pPr>
      <w:r>
        <w:t xml:space="preserve">1.1. 🔗 Соответствует задача: I128-1699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[I128-1699]</w:t>
        </w:r>
      </w:hyperlink>
      <w:r>
        <w:t xml:space="preserve"> </w:t>
      </w:r>
      <w:r>
        <w:t xml:space="preserve">Расширение API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Ilya Mikhaylenko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1699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1699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[I128-1700] JSON-RPC API и прозрачная авторизация</dc:title>
  <dc:creator/>
  <cp:keywords/>
  <dcterms:created xsi:type="dcterms:W3CDTF">2026-09-04T03:30:20Z</dcterms:created>
  <dcterms:modified xsi:type="dcterms:W3CDTF">2026-09-04T03:30:20Z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