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Рабочие листы 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рабочие-листы-ws"/>
    <w:p>
      <w:pPr>
        <w:pStyle w:val="Heading1"/>
      </w:pPr>
      <w:r>
        <w:t xml:space="preserve">Рабочие листы WS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WS</w:t>
      </w:r>
      <w:r>
        <w:t xml:space="preserve"> </w:t>
      </w:r>
      <w:r>
        <w:t xml:space="preserve">загружает и разбирает рабочие листы ИРБИС из файлов базы данных. Рабочий лист описывает страницы, поля, режимы ввода, подсказки, значения по умолчанию и параметры словарей для редактора записей.</w:t>
      </w:r>
    </w:p>
    <w:bookmarkStart w:id="9" w:name="основные-возможности"/>
    <w:p>
      <w:pPr>
        <w:pStyle w:val="Heading2"/>
      </w:pPr>
      <w:r>
        <w:t xml:space="preserve">1. 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чтение WS-файлов из базы ИРБИС;</w:t>
      </w:r>
    </w:p>
    <w:p>
      <w:pPr>
        <w:pStyle w:val="Compact"/>
        <w:numPr>
          <w:ilvl w:val="0"/>
          <w:numId w:val="1001"/>
        </w:numPr>
      </w:pPr>
      <w:r>
        <w:t xml:space="preserve">разбор страниц рабочего листа и описаний полей;</w:t>
      </w:r>
    </w:p>
    <w:p>
      <w:pPr>
        <w:pStyle w:val="Compact"/>
        <w:numPr>
          <w:ilvl w:val="0"/>
          <w:numId w:val="1001"/>
        </w:numPr>
      </w:pPr>
      <w:r>
        <w:t xml:space="preserve">подключение вложенных рабочих листов через ссылки вида</w:t>
      </w:r>
      <w:r>
        <w:t xml:space="preserve"> </w:t>
      </w:r>
      <w:r>
        <w:rPr>
          <w:rStyle w:val="VerbatimChar"/>
        </w:rPr>
        <w:t xml:space="preserve">@имя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кэширование разобранного рабочего листа;</w:t>
      </w:r>
    </w:p>
    <w:p>
      <w:pPr>
        <w:pStyle w:val="Compact"/>
        <w:numPr>
          <w:ilvl w:val="0"/>
          <w:numId w:val="1001"/>
        </w:numPr>
      </w:pPr>
      <w:r>
        <w:t xml:space="preserve">выдача структуры рабочего листа в JSON для клиентского редактора;</w:t>
      </w:r>
    </w:p>
    <w:p>
      <w:pPr>
        <w:pStyle w:val="Compact"/>
        <w:numPr>
          <w:ilvl w:val="0"/>
          <w:numId w:val="1001"/>
        </w:numPr>
      </w:pPr>
      <w:r>
        <w:t xml:space="preserve">применение значений по умолчанию к записи.</w:t>
      </w:r>
    </w:p>
    <w:bookmarkEnd w:id="9"/>
    <w:bookmarkStart w:id="10" w:name="выбор-рабочего-листа-для-редактирования"/>
    <w:p>
      <w:pPr>
        <w:pStyle w:val="Heading2"/>
      </w:pPr>
      <w:r>
        <w:t xml:space="preserve">2. Выбор рабочего листа для редактирования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WS</w:t>
      </w:r>
      <w:r>
        <w:t xml:space="preserve"> </w:t>
      </w:r>
      <w:r>
        <w:t xml:space="preserve">содержит общий механизм выбора рабочего листа редактора. Его используют редакторы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he3</w:t>
      </w:r>
      <w:r>
        <w:t xml:space="preserve">, поэтому правила выбора одинаковы для старого и нового интерфейса.</w:t>
      </w:r>
    </w:p>
    <w:p>
      <w:pPr>
        <w:pStyle w:val="BodyText"/>
      </w:pPr>
      <w:r>
        <w:t xml:space="preserve">Порядок выбора:</w:t>
      </w:r>
    </w:p>
    <w:p>
      <w:pPr>
        <w:pStyle w:val="Compact"/>
        <w:numPr>
          <w:ilvl w:val="0"/>
          <w:numId w:val="1002"/>
        </w:numPr>
      </w:pPr>
      <w:r>
        <w:t xml:space="preserve">Если вызывающий код явно передал имя рабочего листа (</w:t>
      </w:r>
      <w:r>
        <w:rPr>
          <w:rStyle w:val="VerbatimChar"/>
        </w:rPr>
        <w:t xml:space="preserve">wsName</w:t>
      </w:r>
      <w:r>
        <w:t xml:space="preserve">), используется оно.</w:t>
      </w:r>
    </w:p>
    <w:p>
      <w:pPr>
        <w:pStyle w:val="Compact"/>
        <w:numPr>
          <w:ilvl w:val="0"/>
          <w:numId w:val="1002"/>
        </w:numPr>
      </w:pPr>
      <w:r>
        <w:t xml:space="preserve">Если имя не передано, модуль определяет тип записи по полю, заданному в INI базы параметром</w:t>
      </w:r>
      <w:r>
        <w:t xml:space="preserve"> </w:t>
      </w:r>
      <w:r>
        <w:rPr>
          <w:rStyle w:val="VerbatimChar"/>
        </w:rPr>
        <w:t xml:space="preserve">MAIN/TAGVID</w:t>
      </w:r>
      <w:r>
        <w:t xml:space="preserve">. Если параметр не задан, используется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Значение типа записи ищется в OPT-файле, заданном параметром</w:t>
      </w:r>
      <w:r>
        <w:t xml:space="preserve"> </w:t>
      </w:r>
      <w:r>
        <w:rPr>
          <w:rStyle w:val="VerbatimChar"/>
        </w:rPr>
        <w:t xml:space="preserve">MAIN/WSOPT</w:t>
      </w:r>
      <w:r>
        <w:t xml:space="preserve">. Если параметр не задан, используется</w:t>
      </w:r>
      <w:r>
        <w:t xml:space="preserve"> </w:t>
      </w:r>
      <w:r>
        <w:rPr>
          <w:rStyle w:val="VerbatimChar"/>
        </w:rPr>
        <w:t xml:space="preserve">WS31.OPT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Если для типа записи найдено соответствие в OPT-файле, результатом становится указанное там имя рабочего листа.</w:t>
      </w:r>
    </w:p>
    <w:p>
      <w:pPr>
        <w:pStyle w:val="Compact"/>
        <w:numPr>
          <w:ilvl w:val="0"/>
          <w:numId w:val="1002"/>
        </w:numPr>
      </w:pPr>
      <w:r>
        <w:t xml:space="preserve">Если соответствие не найдено, используется рабочий лист по умолчанию из</w:t>
      </w:r>
      <w:r>
        <w:t xml:space="preserve"> </w:t>
      </w:r>
      <w:r>
        <w:rPr>
          <w:rStyle w:val="VerbatimChar"/>
        </w:rPr>
        <w:t xml:space="preserve">MAIN/WSFDT</w:t>
      </w:r>
      <w:r>
        <w:t xml:space="preserve">, затем из</w:t>
      </w:r>
      <w:r>
        <w:t xml:space="preserve"> </w:t>
      </w:r>
      <w:r>
        <w:rPr>
          <w:rStyle w:val="VerbatimChar"/>
        </w:rPr>
        <w:t xml:space="preserve">MAIN/WSSFDT</w:t>
      </w:r>
      <w:r>
        <w:t xml:space="preserve">, затем значение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.</w:t>
      </w:r>
    </w:p>
    <w:p>
      <w:pPr>
        <w:pStyle w:val="FirstParagraph"/>
      </w:pPr>
      <w:r>
        <w:t xml:space="preserve">Для новой записи без заполненного типа модуль загружает рабочий лист по умолчанию, берет из него значение по умолчанию для поля</w:t>
      </w:r>
      <w:r>
        <w:t xml:space="preserve"> </w:t>
      </w:r>
      <w:r>
        <w:rPr>
          <w:rStyle w:val="VerbatimChar"/>
        </w:rPr>
        <w:t xml:space="preserve">TAGVID</w:t>
      </w:r>
      <w:r>
        <w:t xml:space="preserve"> </w:t>
      </w:r>
      <w:r>
        <w:t xml:space="preserve">и также пытается сопоставить это значение через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.</w:t>
      </w:r>
    </w:p>
    <w:bookmarkEnd w:id="10"/>
    <w:bookmarkStart w:id="13" w:name="назначение-и-сценарии"/>
    <w:p>
      <w:pPr>
        <w:pStyle w:val="Heading2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WS</w:t>
      </w:r>
      <w:r>
        <w:t xml:space="preserve"> </w:t>
      </w:r>
      <w:r>
        <w:t xml:space="preserve">является инфраструктурным модулем редакторского контура. Он преобразует файловое описание рабочего листа в структуру, с которой могут работать серверные функции и клиентский интерфейс.</w:t>
      </w:r>
    </w:p>
    <w:bookmarkStart w:id="11" w:name="сценарии"/>
    <w:p>
      <w:pPr>
        <w:pStyle w:val="Heading3"/>
      </w:pPr>
      <w:r>
        <w:t xml:space="preserve">1. Сценарии</w:t>
      </w:r>
    </w:p>
    <w:p>
      <w:pPr>
        <w:pStyle w:val="Compact"/>
        <w:numPr>
          <w:ilvl w:val="0"/>
          <w:numId w:val="1003"/>
        </w:numPr>
      </w:pPr>
      <w:r>
        <w:t xml:space="preserve">загрузка рабочего листа по имени базы и имени файла;</w:t>
      </w:r>
    </w:p>
    <w:p>
      <w:pPr>
        <w:pStyle w:val="Compact"/>
        <w:numPr>
          <w:ilvl w:val="0"/>
          <w:numId w:val="1003"/>
        </w:numPr>
      </w:pPr>
      <w:r>
        <w:t xml:space="preserve">объединение основного рабочего листа с подключенными страницами;</w:t>
      </w:r>
    </w:p>
    <w:p>
      <w:pPr>
        <w:pStyle w:val="Compact"/>
        <w:numPr>
          <w:ilvl w:val="0"/>
          <w:numId w:val="1003"/>
        </w:numPr>
      </w:pPr>
      <w:r>
        <w:t xml:space="preserve">подготовка JSON-структуры для редактора;</w:t>
      </w:r>
    </w:p>
    <w:p>
      <w:pPr>
        <w:pStyle w:val="Compact"/>
        <w:numPr>
          <w:ilvl w:val="0"/>
          <w:numId w:val="1003"/>
        </w:numPr>
      </w:pPr>
      <w:r>
        <w:t xml:space="preserve">подстановка значений по умолчанию в новую или редактируемую запись;</w:t>
      </w:r>
    </w:p>
    <w:p>
      <w:pPr>
        <w:pStyle w:val="Compact"/>
        <w:numPr>
          <w:ilvl w:val="0"/>
          <w:numId w:val="1003"/>
        </w:numPr>
      </w:pPr>
      <w:r>
        <w:t xml:space="preserve">сохранение разобранного рабочего листа в файловый кэш для повторного использования.</w:t>
      </w:r>
    </w:p>
    <w:bookmarkEnd w:id="11"/>
    <w:bookmarkStart w:id="12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Модуль работает с форматом WS и ожидает структуру файлов ИРБИС. Для описаний отдельных подполей в формате WSS используется отдельный модуль</w:t>
      </w:r>
      <w:r>
        <w:t xml:space="preserve"> </w:t>
      </w:r>
      <w:r>
        <w:rPr>
          <w:rStyle w:val="VerbatimChar"/>
        </w:rPr>
        <w:t xml:space="preserve">WSS</w:t>
      </w:r>
      <w:r>
        <w:t xml:space="preserve">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Рабочие листы WS</dc:title>
  <dc:creator/>
  <cp:keywords/>
  <dcterms:created xsi:type="dcterms:W3CDTF">2026-09-06T11:44:24Z</dcterms:created>
  <dcterms:modified xsi:type="dcterms:W3CDTF">2026-09-06T11:44:24Z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