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Описание журнала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описание-журнала"/>
    <w:p>
      <w:pPr>
        <w:pStyle w:val="Heading1"/>
      </w:pPr>
      <w:r>
        <w:t xml:space="preserve">Описание журнала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J</w:t>
      </w:r>
      <w:r>
        <w:t xml:space="preserve"> </w:t>
      </w:r>
      <w:r>
        <w:t xml:space="preserve">хранит общие описания журналов и набор форматов для отображения сведений о журнале, номерах, индексах, ISSN, выходных данных и связанных электронных ресурсах.</w:t>
      </w:r>
    </w:p>
    <w:bookmarkStart w:id="9" w:name="назначение-j"/>
    <w:p>
      <w:pPr>
        <w:pStyle w:val="Heading2"/>
      </w:pPr>
      <w:r>
        <w:t xml:space="preserve">Назначение J</w:t>
      </w:r>
    </w:p>
    <w:p>
      <w:pPr>
        <w:pStyle w:val="FirstParagraph"/>
      </w:pPr>
      <w:r>
        <w:rPr>
          <w:rStyle w:val="VerbatimChar"/>
        </w:rPr>
        <w:t xml:space="preserve">J</w:t>
      </w:r>
      <w:r>
        <w:t xml:space="preserve"> </w:t>
      </w:r>
      <w:r>
        <w:t xml:space="preserve">используется для ведения общих описаний периодических изданий. Модуль работает как карточный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с типом записи</w:t>
      </w:r>
      <w:r>
        <w:t xml:space="preserve"> </w:t>
      </w:r>
      <w:r>
        <w:rPr>
          <w:rStyle w:val="VerbatimChar"/>
        </w:rPr>
        <w:t xml:space="preserve">J</w:t>
      </w:r>
      <w:r>
        <w:t xml:space="preserve">, полевым редактором и набором специализированных форматов.</w:t>
      </w:r>
    </w:p>
    <w:p>
      <w:pPr>
        <w:pStyle w:val="BodyText"/>
      </w:pPr>
      <w:r>
        <w:t xml:space="preserve">Основные возможности:</w:t>
      </w:r>
    </w:p>
    <w:p>
      <w:pPr>
        <w:pStyle w:val="Compact"/>
        <w:numPr>
          <w:ilvl w:val="0"/>
          <w:numId w:val="1001"/>
        </w:numPr>
      </w:pPr>
      <w:r>
        <w:t xml:space="preserve">редактирование общего описания журнала;</w:t>
      </w:r>
    </w:p>
    <w:p>
      <w:pPr>
        <w:pStyle w:val="Compact"/>
        <w:numPr>
          <w:ilvl w:val="0"/>
          <w:numId w:val="1001"/>
        </w:numPr>
      </w:pPr>
      <w:r>
        <w:t xml:space="preserve">краткое и полное отображение карточки;</w:t>
      </w:r>
    </w:p>
    <w:p>
      <w:pPr>
        <w:pStyle w:val="Compact"/>
        <w:numPr>
          <w:ilvl w:val="0"/>
          <w:numId w:val="1001"/>
        </w:numPr>
      </w:pPr>
      <w:r>
        <w:t xml:space="preserve">вывод отдельных областей описания через форматы</w:t>
      </w:r>
      <w:r>
        <w:t xml:space="preserve"> </w:t>
      </w:r>
      <w:r>
        <w:rPr>
          <w:rStyle w:val="VerbatimChar"/>
        </w:rPr>
        <w:t xml:space="preserve">o...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построение дерева номеров журнала через action</w:t>
      </w:r>
      <w:r>
        <w:t xml:space="preserve"> </w:t>
      </w:r>
      <w:r>
        <w:rPr>
          <w:rStyle w:val="VerbatimChar"/>
        </w:rPr>
        <w:t xml:space="preserve">GetNJTreeNode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поддержка клиентского дерева номеров в</w:t>
      </w:r>
      <w:r>
        <w:t xml:space="preserve"> </w:t>
      </w:r>
      <w:r>
        <w:rPr>
          <w:rStyle w:val="VerbatimChar"/>
        </w:rPr>
        <w:t xml:space="preserve">JS/irbis-njtree.js</w:t>
      </w:r>
      <w:r>
        <w:t xml:space="preserve">.</w:t>
      </w:r>
    </w:p>
    <w:p>
      <w:pPr>
        <w:pStyle w:val="FirstParagraph"/>
      </w:pPr>
      <w:r>
        <w:t xml:space="preserve">Action</w:t>
      </w:r>
      <w:r>
        <w:t xml:space="preserve"> </w:t>
      </w:r>
      <w:r>
        <w:rPr>
          <w:rStyle w:val="VerbatimChar"/>
        </w:rPr>
        <w:t xml:space="preserve">GetNJTreeNode</w:t>
      </w:r>
      <w:r>
        <w:t xml:space="preserve"> </w:t>
      </w:r>
      <w:r>
        <w:t xml:space="preserve">получает базу, шифр журнала и узел дерева, затем возвращает JSON со списком лет, томов и номеров. Для ускорения может использовать кэш</w:t>
      </w:r>
      <w:r>
        <w:t xml:space="preserve"> </w:t>
      </w:r>
      <w:r>
        <w:rPr>
          <w:rStyle w:val="VerbatimChar"/>
        </w:rPr>
        <w:t xml:space="preserve">NJTableCache</w:t>
      </w:r>
      <w:r>
        <w:t xml:space="preserve"> </w:t>
      </w:r>
      <w:r>
        <w:t xml:space="preserve">в записи журнала или в данных модуля</w:t>
      </w:r>
      <w:r>
        <w:t xml:space="preserve"> </w:t>
      </w:r>
      <w:r>
        <w:rPr>
          <w:rStyle w:val="VerbatimChar"/>
        </w:rPr>
        <w:t xml:space="preserve">EC</w:t>
      </w:r>
      <w:r>
        <w:t xml:space="preserve"> </w:t>
      </w:r>
      <w:r>
        <w:t xml:space="preserve">для read-only баз.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журнала</dc:title>
  <dc:creator/>
  <cp:keywords/>
  <dcterms:created xsi:type="dcterms:W3CDTF">2026-09-04T14:28:24Z</dcterms:created>
  <dcterms:modified xsi:type="dcterms:W3CDTF">2026-09-04T14:28:24Z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