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[I128-2021] Внести изменения в БД RDR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4330c8cbab5f3aa99eb3e66df29cb56c87af3"/>
    <w:p>
      <w:pPr>
        <w:pStyle w:val="Heading1"/>
      </w:pPr>
      <w:r>
        <w:t xml:space="preserve">[I128-2021] Внести изменения в БД RDR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[^edit.zip](^edit.zip)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4"/>
    <w:p>
      <w:pPr>
        <w:pStyle w:val="Heading3"/>
      </w:pPr>
      <w:r>
        <w:t xml:space="preserve">1.1. 🔗 Соответствует задача: I128-2034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[I128-2034]</w:t>
        </w:r>
      </w:hyperlink>
      <w:r>
        <w:t xml:space="preserve"> </w:t>
      </w:r>
      <w:r>
        <w:t xml:space="preserve">Внести изменения в БД RDR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[I128-2021] Внести изменения в БД RDR в соотвествии с версией 2026</dc:title>
  <dc:creator/>
  <cp:keywords/>
  <dcterms:created xsi:type="dcterms:W3CDTF">2026-09-09T00:03:30Z</dcterms:created>
  <dcterms:modified xsi:type="dcterms:W3CDTF">2026-09-09T00:03:30Z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