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[I128-1400]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c08320c5f9d517181ebd68f6cfbeb045ab8cd66"/>
    <w:p>
      <w:pPr>
        <w:pStyle w:val="Heading1"/>
      </w:pPr>
      <w:r>
        <w:t xml:space="preserve">[I128-1400]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02.03.2026 08:24</w:t>
      </w:r>
    </w:p>
    <w:p>
      <w:pPr>
        <w:numPr>
          <w:ilvl w:val="0"/>
          <w:numId w:val="1001"/>
        </w:numPr>
      </w:pPr>
      <w:r>
        <w:t xml:space="preserve">созданы скрипт и экшен сортировки сортировки в арма каталогизатор</w:t>
      </w:r>
      <w:r>
        <w:t xml:space="preserve"> </w:t>
      </w:r>
      <w:r>
        <w:t xml:space="preserve">заданы параметры для сортировки в профиле арма каталогизатор</w:t>
      </w:r>
      <w:r>
        <w:t xml:space="preserve"> </w:t>
      </w:r>
      <w:r>
        <w:t xml:space="preserve">считаю в разных армах могут требоваться разные набор сортировок</w:t>
      </w:r>
    </w:p>
    <w:p>
      <w:pPr>
        <w:numPr>
          <w:ilvl w:val="0"/>
          <w:numId w:val="1001"/>
        </w:numPr>
      </w:pPr>
      <w:r>
        <w:t xml:space="preserve">Добавила задание на создание кэша префиксной сортировки для бд указанной в модуле сводного каталога</w:t>
      </w:r>
      <w:r>
        <w:t xml:space="preserve"> </w:t>
      </w:r>
      <w:r>
        <w:t xml:space="preserve">перенесла выбор сортировки после всех кнопок</w:t>
      </w:r>
    </w:p>
    <w:p>
      <w:pPr>
        <w:numPr>
          <w:ilvl w:val="0"/>
          <w:numId w:val="1000"/>
        </w:numPr>
      </w:pPr>
      <w:r>
        <w:t xml:space="preserve">поправила вид сортировки по каталогу если вид представления результатов интерактивный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Модуль Database:</w:t>
      </w:r>
    </w:p>
    <w:p>
      <w:pPr>
        <w:pStyle w:val="Compact"/>
        <w:numPr>
          <w:ilvl w:val="0"/>
          <w:numId w:val="1002"/>
        </w:numPr>
      </w:pPr>
      <w:r>
        <w:t xml:space="preserve">Внедрена строгая типизация свойств в классе ObjectDataDatabase и сигнатурах методов API.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 экшен BuildPrefSortCache: устранены избыточные вызовы UseModule внутри цикла, добавлена обработка ошибок.</w:t>
      </w:r>
    </w:p>
    <w:p>
      <w:pPr>
        <w:pStyle w:val="Compact"/>
        <w:numPr>
          <w:ilvl w:val="0"/>
          <w:numId w:val="1002"/>
        </w:numPr>
      </w:pPr>
      <w:r>
        <w:t xml:space="preserve">В методе GetDatabaseRecord добавлена очистка имени БД от кавычек для корректного поиска.</w:t>
      </w:r>
    </w:p>
    <w:p>
      <w:pPr>
        <w:pStyle w:val="Compact"/>
        <w:numPr>
          <w:ilvl w:val="0"/>
          <w:numId w:val="1002"/>
        </w:numPr>
      </w:pPr>
      <w:r>
        <w:t xml:space="preserve">Исправлено имя класса в провайдере DP_Irbis64Direct (WriteToIni.inc).</w:t>
      </w:r>
    </w:p>
    <w:p>
      <w:pPr>
        <w:pStyle w:val="FirstParagraph"/>
      </w:pPr>
      <w:r>
        <w:t xml:space="preserve">Модуль EC (Электронный каталог):</w:t>
      </w:r>
    </w:p>
    <w:p>
      <w:pPr>
        <w:pStyle w:val="Compact"/>
        <w:numPr>
          <w:ilvl w:val="0"/>
          <w:numId w:val="1003"/>
        </w:numPr>
      </w:pPr>
      <w:r>
        <w:t xml:space="preserve">Полный рефакторинг метода ShowSearchResultExtJs3: монолитный код разбит на вспомогательные методы для улучшения читаемости и поддержки.</w:t>
      </w:r>
    </w:p>
    <w:p>
      <w:pPr>
        <w:pStyle w:val="Compact"/>
        <w:numPr>
          <w:ilvl w:val="1"/>
          <w:numId w:val="1004"/>
        </w:numPr>
      </w:pPr>
      <w:r>
        <w:t xml:space="preserve">Декомпозиция метода Exec</w:t>
      </w:r>
      <w:r>
        <w:t xml:space="preserve"> </w:t>
      </w:r>
      <w:r>
        <w:t xml:space="preserve">Ранее метод Exec был</w:t>
      </w:r>
      <w:r>
        <w:t xml:space="preserve"> </w:t>
      </w:r>
      <w:r>
        <w:t xml:space="preserve">“монолитным”</w:t>
      </w:r>
      <w:r>
        <w:t xml:space="preserve"> </w:t>
      </w:r>
      <w:r>
        <w:t xml:space="preserve">— он содержал всю логику: получение параметров, генерацию HTML, проверку прав доступа, формирование конфигурации ExtJS и вывод JavaScript-кода. Это делало код трудным для чтения и отладки.</w:t>
      </w:r>
      <w:r>
        <w:t xml:space="preserve"> </w:t>
      </w:r>
      <w:r>
        <w:t xml:space="preserve">В новой версии метод Exec выступает в роли оркестратора. Он вызывает специализированные приватные методы для каждого этапа работы:</w:t>
      </w:r>
    </w:p>
    <w:p>
      <w:pPr>
        <w:pStyle w:val="Compact"/>
        <w:numPr>
          <w:ilvl w:val="2"/>
          <w:numId w:val="1005"/>
        </w:numPr>
      </w:pPr>
      <w:r>
        <w:t xml:space="preserve">outputHtmlAndScripts(…) — выводит HTML-контейнеры и скрипт начальной загрузки.</w:t>
      </w:r>
    </w:p>
    <w:p>
      <w:pPr>
        <w:pStyle w:val="Compact"/>
        <w:numPr>
          <w:ilvl w:val="2"/>
          <w:numId w:val="1005"/>
        </w:numPr>
      </w:pPr>
      <w:r>
        <w:t xml:space="preserve">configureUiFlags(…) — обрабатывает флаги отображения интерфейса (кнопки, панели).</w:t>
      </w:r>
    </w:p>
    <w:p>
      <w:pPr>
        <w:pStyle w:val="Compact"/>
        <w:numPr>
          <w:ilvl w:val="2"/>
          <w:numId w:val="1005"/>
        </w:numPr>
      </w:pPr>
      <w:r>
        <w:t xml:space="preserve">configureRqst(…) — настраивает логику модуля заказа (RQST).</w:t>
      </w:r>
    </w:p>
    <w:p>
      <w:pPr>
        <w:pStyle w:val="Compact"/>
        <w:numPr>
          <w:ilvl w:val="2"/>
          <w:numId w:val="1005"/>
        </w:numPr>
      </w:pPr>
      <w:r>
        <w:t xml:space="preserve">configureDefaultFormat(…) — настраивает колонки грида (таблицы результатов).</w:t>
      </w:r>
    </w:p>
    <w:p>
      <w:pPr>
        <w:pStyle w:val="Compact"/>
        <w:numPr>
          <w:ilvl w:val="2"/>
          <w:numId w:val="1005"/>
        </w:numPr>
      </w:pPr>
      <w:r>
        <w:t xml:space="preserve">renderJs(…) — генерирует и выводит итоговый JavaScript код инициализации компонента.</w:t>
      </w:r>
    </w:p>
    <w:p>
      <w:pPr>
        <w:pStyle w:val="Compact"/>
        <w:numPr>
          <w:ilvl w:val="1"/>
          <w:numId w:val="1004"/>
        </w:numPr>
      </w:pPr>
      <w:r>
        <w:t xml:space="preserve">Исправление CSS (Box Sizing)</w:t>
      </w:r>
    </w:p>
    <w:p>
      <w:pPr>
        <w:pStyle w:val="Compact"/>
        <w:numPr>
          <w:ilvl w:val="2"/>
          <w:numId w:val="1006"/>
        </w:numPr>
      </w:pPr>
      <w:r>
        <w:t xml:space="preserve">В метод outputHtmlAndScripts добавлен критически важный CSS-блок:</w:t>
      </w:r>
      <w:r>
        <w:t xml:space="preserve"> </w:t>
      </w:r>
      <w:r>
        <w:t xml:space="preserve">css</w:t>
      </w:r>
      <w:r>
        <w:t xml:space="preserve"> </w:t>
      </w:r>
      <w:r>
        <w:t xml:space="preserve">.x</w:t>
      </w:r>
      <w:r>
        <w:rPr>
          <w:strike/>
        </w:rPr>
        <w:t xml:space="preserve">panel, .x</w:t>
      </w:r>
      <w:r>
        <w:t xml:space="preserve">window, … {</w:t>
      </w:r>
      <w:r>
        <w:t xml:space="preserve"> </w:t>
      </w:r>
      <w:r>
        <w:t xml:space="preserve">box</w:t>
      </w:r>
      <w:r>
        <w:rPr>
          <w:strike/>
        </w:rPr>
        <w:t xml:space="preserve">sizing: content</w:t>
      </w:r>
      <w:r>
        <w:t xml:space="preserve">box;</w:t>
      </w:r>
      <w:r>
        <w:t xml:space="preserve"> </w:t>
      </w:r>
      <w:r>
        <w:t xml:space="preserve">}</w:t>
      </w:r>
      <w:r>
        <w:t xml:space="preserve"> </w:t>
      </w:r>
      <w:r>
        <w:t xml:space="preserve">Зачем это нужно: ExtJS 3 (который используется в данном модуле) рассчитывает размеры элементов, предполагая стандартную модель content</w:t>
      </w:r>
      <w:r>
        <w:rPr>
          <w:strike/>
        </w:rPr>
        <w:t xml:space="preserve">box. Современные CSS</w:t>
      </w:r>
      <w:r>
        <w:t xml:space="preserve">фреймворки или глобальные стили часто устанавливают box</w:t>
      </w:r>
      <w:r>
        <w:rPr>
          <w:strike/>
        </w:rPr>
        <w:t xml:space="preserve">sizing: border</w:t>
      </w:r>
      <w:r>
        <w:t xml:space="preserve">box для всех элементов. Это изменение принудительно возвращает content-box для компонентов ExtJS, исправляя</w:t>
      </w:r>
      <w:r>
        <w:t xml:space="preserve"> </w:t>
      </w:r>
      <w:r>
        <w:t xml:space="preserve">“поехавшую”</w:t>
      </w:r>
      <w:r>
        <w:t xml:space="preserve"> </w:t>
      </w:r>
      <w:r>
        <w:t xml:space="preserve">верстку и некорректные размеры окон/панелей.</w:t>
      </w:r>
    </w:p>
    <w:p>
      <w:pPr>
        <w:pStyle w:val="Compact"/>
        <w:numPr>
          <w:ilvl w:val="1"/>
          <w:numId w:val="1004"/>
        </w:numPr>
      </w:pPr>
      <w:r>
        <w:t xml:space="preserve">Модернизация синтаксиса PHP</w:t>
      </w:r>
    </w:p>
    <w:p>
      <w:pPr>
        <w:pStyle w:val="Compact"/>
        <w:numPr>
          <w:ilvl w:val="2"/>
          <w:numId w:val="1007"/>
        </w:numPr>
      </w:pPr>
      <w:r>
        <w:t xml:space="preserve">Удален метод getOptValue: Ранее использовалась вспомогательная функция для проверки существования ключа в массиве $opts.</w:t>
      </w:r>
    </w:p>
    <w:p>
      <w:pPr>
        <w:pStyle w:val="Compact"/>
        <w:numPr>
          <w:ilvl w:val="2"/>
          <w:numId w:val="1007"/>
        </w:numPr>
      </w:pPr>
      <w:r>
        <w:t xml:space="preserve">Null Coalescing Operator (??): Вместо getOptValue или громоздких isset(…) ? … : … теперь используется оператор ?? (доступен с PHP 7.0).</w:t>
      </w:r>
      <w:r>
        <w:t xml:space="preserve"> </w:t>
      </w:r>
      <w:r>
        <w:t xml:space="preserve">Было: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g</m:t>
        </m:r>
        <m:r>
          <m:t>e</m:t>
        </m:r>
        <m:r>
          <m:t>t</m:t>
        </m:r>
        <m:r>
          <m:t>O</m:t>
        </m:r>
        <m:r>
          <m:t>p</m:t>
        </m:r>
        <m:r>
          <m:t>t</m:t>
        </m:r>
        <m:r>
          <m:t>V</m:t>
        </m:r>
        <m:r>
          <m:t>a</m:t>
        </m:r>
        <m:r>
          <m:t>l</m:t>
        </m:r>
        <m:r>
          <m:t>u</m:t>
        </m:r>
        <m:r>
          <m:t>e</m:t>
        </m:r>
        <m:r>
          <m:rPr>
            <m:sty m:val="p"/>
          </m:rPr>
          <m:t>(</m:t>
        </m:r>
      </m:oMath>
      <w:r>
        <w:t xml:space="preserve">opts,</w:t>
      </w:r>
      <w:r>
        <w:t xml:space="preserve"> </w:t>
      </w:r>
      <w:r>
        <w:t xml:space="preserve">‘wndHeight’</w:t>
      </w:r>
      <w:r>
        <w:t xml:space="preserve">, 0)</w:t>
      </w:r>
      <w:r>
        <w:t xml:space="preserve"> </w:t>
      </w:r>
      <w:r>
        <w:t xml:space="preserve">Стало: ($opts</w:t>
      </w:r>
      <w:hyperlink r:id="rId9">
        <w:r>
          <w:rPr>
            <w:rStyle w:val="Hyperlink"/>
          </w:rPr>
          <w:t xml:space="preserve">‘wndHeight’</w:t>
        </w:r>
      </w:hyperlink>
      <w:r>
        <w:t xml:space="preserve"> </w:t>
      </w:r>
      <w:r>
        <w:t xml:space="preserve">?? 0)</w:t>
      </w:r>
    </w:p>
    <w:p>
      <w:pPr>
        <w:pStyle w:val="Compact"/>
        <w:numPr>
          <w:ilvl w:val="1"/>
          <w:numId w:val="1004"/>
        </w:numPr>
      </w:pPr>
      <w:r>
        <w:t xml:space="preserve">Улучшение генерации JavaScript конфигурации</w:t>
      </w:r>
      <w:r>
        <w:t xml:space="preserve"> </w:t>
      </w:r>
      <w:r>
        <w:t xml:space="preserve">Ранее конфигурационный объект JS собирался путем конкатенации строк (echo</w:t>
      </w:r>
      <w:r>
        <w:t xml:space="preserve"> </w:t>
      </w:r>
      <w:r>
        <w:t xml:space="preserve">‘key: value,’</w:t>
      </w:r>
      <w:r>
        <w:t xml:space="preserve">;). Это ненадежно и чревато синтаксическими ошибками в JS.</w:t>
      </w:r>
      <w:r>
        <w:t xml:space="preserve"> </w:t>
      </w:r>
      <w:r>
        <w:t xml:space="preserve">Теперь используется массив $jsConfig, который заполняется данными, а затем преобразуется в JS-объект с помощью нового метода encodeConfig.</w:t>
      </w:r>
      <w:r>
        <w:t xml:space="preserve"> </w:t>
      </w:r>
      <w:r>
        <w:t xml:space="preserve">Метод encodeConfig и recursiveEncode: Это кастомный кодировщик. Он работает похоже на json</w:t>
      </w:r>
      <w:r>
        <w:rPr>
          <w:i/>
          <w:iCs/>
        </w:rPr>
        <w:t xml:space="preserve">encode, но с важным отличием: он умеет оставлять значения</w:t>
      </w:r>
      <w:r>
        <w:rPr>
          <w:i/>
          <w:iCs/>
        </w:rPr>
        <w:t xml:space="preserve"> </w:t>
      </w:r>
      <w:r>
        <w:rPr>
          <w:i/>
          <w:iCs/>
        </w:rPr>
        <w:t xml:space="preserve">“сырыми”</w:t>
      </w:r>
      <w:r>
        <w:rPr>
          <w:i/>
          <w:iCs/>
        </w:rPr>
        <w:t xml:space="preserve"> </w:t>
      </w:r>
      <w:r>
        <w:rPr>
          <w:i/>
          <w:iCs/>
        </w:rPr>
        <w:t xml:space="preserve">(без кавычек) для определенных ключей (например, handler, selectionChange, fn). Это необходимо, так как в ExtJS конфигурации часто передаются JavaScript-функции, которые стандартный json</w:t>
      </w:r>
      <w:r>
        <w:t xml:space="preserve">encode превратил бы в строки.</w:t>
      </w:r>
    </w:p>
    <w:p>
      <w:pPr>
        <w:pStyle w:val="Compact"/>
        <w:numPr>
          <w:ilvl w:val="1"/>
          <w:numId w:val="1004"/>
        </w:numPr>
      </w:pPr>
      <w:r>
        <w:t xml:space="preserve">Изоляция логики прав доступа и кнопок</w:t>
      </w:r>
      <w:r>
        <w:t xml:space="preserve"> </w:t>
      </w:r>
      <w:r>
        <w:t xml:space="preserve">Логика формирования списков действий (кнопок на панели инструментов) вынесена в отдельные методы:</w:t>
      </w:r>
    </w:p>
    <w:p>
      <w:pPr>
        <w:pStyle w:val="Compact"/>
        <w:numPr>
          <w:ilvl w:val="2"/>
          <w:numId w:val="1008"/>
        </w:numPr>
      </w:pPr>
      <w:r>
        <w:t xml:space="preserve">getModalActions — действия, открывающие модальные окна (полное описание, содержание и т.д.).</w:t>
      </w:r>
    </w:p>
    <w:p>
      <w:pPr>
        <w:pStyle w:val="Compact"/>
        <w:numPr>
          <w:ilvl w:val="2"/>
          <w:numId w:val="1008"/>
        </w:numPr>
      </w:pPr>
      <w:r>
        <w:t xml:space="preserve">getPreselectionActions — действия, требующие предварительного выбора записей (слияние, связывание).</w:t>
      </w:r>
    </w:p>
    <w:p>
      <w:pPr>
        <w:pStyle w:val="Compact"/>
        <w:numPr>
          <w:ilvl w:val="2"/>
          <w:numId w:val="1008"/>
        </w:numPr>
      </w:pPr>
      <w:r>
        <w:t xml:space="preserve">getSpecialActions — специфические действия.</w:t>
      </w:r>
      <w:r>
        <w:t xml:space="preserve"> </w:t>
      </w:r>
      <w:r>
        <w:t xml:space="preserve">Итог: Функционально модуль делает то же самое, но код стал:</w:t>
      </w:r>
    </w:p>
    <w:p>
      <w:pPr>
        <w:pStyle w:val="Compact"/>
        <w:numPr>
          <w:ilvl w:val="2"/>
          <w:numId w:val="1008"/>
        </w:numPr>
      </w:pPr>
      <w:r>
        <w:t xml:space="preserve">Чище: Логика разбита на мелкие функции.</w:t>
      </w:r>
    </w:p>
    <w:p>
      <w:pPr>
        <w:pStyle w:val="Compact"/>
        <w:numPr>
          <w:ilvl w:val="2"/>
          <w:numId w:val="1008"/>
        </w:numPr>
      </w:pPr>
      <w:r>
        <w:t xml:space="preserve">Надежнее: Исправлены проблемы с CSS и экранированием данных</w:t>
      </w:r>
    </w:p>
    <w:p>
      <w:pPr>
        <w:pStyle w:val="Compact"/>
        <w:numPr>
          <w:ilvl w:val="0"/>
          <w:numId w:val="1003"/>
        </w:numPr>
      </w:pPr>
      <w:r>
        <w:t xml:space="preserve">Исправлена проблема с box-sizing в CSS для корректного отображения компонентов ExtJS.</w:t>
      </w:r>
    </w:p>
    <w:p>
      <w:pPr>
        <w:pStyle w:val="Compact"/>
        <w:numPr>
          <w:ilvl w:val="0"/>
          <w:numId w:val="1003"/>
        </w:numPr>
      </w:pPr>
      <w:r>
        <w:t xml:space="preserve">Обновлен JS-компонент SortSelector: улучшена обработка событий и конфигурация Store.</w:t>
      </w:r>
    </w:p>
    <w:p>
      <w:pPr>
        <w:pStyle w:val="FirstParagraph"/>
      </w:pPr>
      <w:r>
        <w:t xml:space="preserve">Модуль Cataloguer:</w:t>
      </w:r>
    </w:p>
    <w:p>
      <w:pPr>
        <w:pStyle w:val="Compact"/>
        <w:numPr>
          <w:ilvl w:val="0"/>
          <w:numId w:val="1009"/>
        </w:numPr>
      </w:pPr>
      <w:r>
        <w:t xml:space="preserve">Рефакторинг JS</w:t>
      </w:r>
      <w:r>
        <w:rPr>
          <w:strike/>
        </w:rPr>
        <w:t xml:space="preserve">компонентов (irbis</w:t>
      </w:r>
      <w:r>
        <w:t xml:space="preserve">c.js, irbis-sortselectorcat.js): добавлены проверки на существование объектов, исправлены опечатки в статусных сообщениях.</w:t>
      </w:r>
    </w:p>
    <w:p>
      <w:pPr>
        <w:pStyle w:val="Compact"/>
        <w:numPr>
          <w:ilvl w:val="0"/>
          <w:numId w:val="1009"/>
        </w:numPr>
      </w:pPr>
      <w:r>
        <w:t xml:space="preserve">Упрощена логика в экшене GetSortList.</w:t>
      </w:r>
    </w:p>
    <w:p>
      <w:pPr>
        <w:pStyle w:val="Compact"/>
        <w:numPr>
          <w:ilvl w:val="0"/>
          <w:numId w:val="1009"/>
        </w:numPr>
      </w:pPr>
      <w:r>
        <w:t xml:space="preserve">Исправлена опечатка в названии настройки в ApplyGeneralVariablesConfig.</w:t>
      </w:r>
    </w:p>
    <w:p>
      <w:pPr>
        <w:pStyle w:val="FirstParagraph"/>
      </w:pPr>
      <w:r>
        <w:t xml:space="preserve">Модуль WIrbis:</w:t>
      </w:r>
    </w:p>
    <w:p>
      <w:pPr>
        <w:pStyle w:val="Compact"/>
        <w:numPr>
          <w:ilvl w:val="0"/>
          <w:numId w:val="1010"/>
        </w:numPr>
      </w:pPr>
      <w:r>
        <w:t xml:space="preserve">Оптимизация и чистка кода в irbis-reclist128.js.</w:t>
      </w:r>
    </w:p>
    <w:p>
      <w:pPr>
        <w:pStyle w:val="Compact"/>
        <w:numPr>
          <w:ilvl w:val="0"/>
          <w:numId w:val="1010"/>
        </w:numPr>
      </w:pPr>
      <w:r>
        <w:t xml:space="preserve">Исправлена логика работы формы сохранения поисковых запросов и инициализация меню оперативных действий.</w:t>
      </w:r>
    </w:p>
    <w:p>
      <w:pPr>
        <w:pStyle w:val="FirstParagraph"/>
      </w:pPr>
      <w:r>
        <w:t xml:space="preserve">Модуль i128f:</w:t>
      </w:r>
    </w:p>
    <w:p>
      <w:pPr>
        <w:pStyle w:val="Compact"/>
        <w:numPr>
          <w:ilvl w:val="0"/>
          <w:numId w:val="1011"/>
        </w:numPr>
      </w:pPr>
      <w:r>
        <w:t xml:space="preserve">Добавлена типизация для основных методов получения БД и связанных записей</w:t>
      </w:r>
    </w:p>
    <w:bookmarkStart w:id="14" w:name="связанные-задачи"/>
    <w:p>
      <w:pPr>
        <w:pStyle w:val="Heading2"/>
      </w:pPr>
      <w:r>
        <w:t xml:space="preserve">1. Связанные задачи</w:t>
      </w:r>
    </w:p>
    <w:bookmarkStart w:id="11" w:name="blocks-sd-712"/>
    <w:p>
      <w:pPr>
        <w:pStyle w:val="Heading3"/>
      </w:pPr>
      <w:r>
        <w:t xml:space="preserve">1.1. 🔗 blocks: SD-712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[SD-712]</w:t>
        </w:r>
      </w:hyperlink>
      <w:r>
        <w:t xml:space="preserve"> </w:t>
      </w:r>
      <w:r>
        <w:t xml:space="preserve">сортировка по возрастанию и убыванию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1"/>
    <w:bookmarkStart w:id="13" w:name="соответствует-задача-i128-2211"/>
    <w:p>
      <w:pPr>
        <w:pStyle w:val="Heading3"/>
      </w:pPr>
      <w:r>
        <w:t xml:space="preserve">1.2. 🔗 Соответствует задача: I128-2211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[I128-2211]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wndHeight&#39;" TargetMode="External" /><Relationship Type="http://schemas.openxmlformats.org/officeDocument/2006/relationships/hyperlink" Id="rId12" Target="?id=Help/Show&amp;m=Help/GeneralDescription/WhatsNew/I128/TaskInfo/I128-2211/README" TargetMode="External" /><Relationship Type="http://schemas.openxmlformats.org/officeDocument/2006/relationships/hyperlink" Id="rId10" Target="?id=Help/Show&amp;m=Help/GeneralDescription/WhatsNew/I128/TaskInfo/SD-7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[I128-1400] Сортировка результатов поиска в АРМ Каталогизатор</dc:title>
  <dc:creator/>
  <cp:keywords/>
  <dcterms:created xsi:type="dcterms:W3CDTF">2026-09-08T19:34:09Z</dcterms:created>
  <dcterms:modified xsi:type="dcterms:W3CDTF">2026-09-08T19:34:09Z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