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 группы записей (G)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форматирование-группы-записей-g"/>
    <w:p>
      <w:pPr>
        <w:pStyle w:val="Heading1"/>
      </w:pPr>
      <w:r>
        <w:t xml:space="preserve">Форматирование группы записей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группу записей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Диапазон или список MFN для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записей.</w:t>
            </w:r>
          </w:p>
        </w:tc>
      </w:tr>
    </w:tbl>
    <w:bookmarkEnd w:id="9"/>
    <w:bookmarkStart w:id="10" w:name="варианты-mfnlis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MFNList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Вариант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Диапазон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равна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следующие строки задают</w:t>
            </w:r>
            <w:r>
              <w:t xml:space="preserve"> </w:t>
            </w:r>
            <w:r>
              <w:rPr>
                <w:rStyle w:val="VerbatimChar"/>
              </w:rPr>
              <w:t xml:space="preserve">minmfn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maxmfn</w:t>
            </w:r>
            <w:r>
              <w:t xml:space="preserve">. Если</w:t>
            </w:r>
            <w:r>
              <w:t xml:space="preserve"> </w:t>
            </w:r>
            <w:r>
              <w:rPr>
                <w:rStyle w:val="VerbatimChar"/>
              </w:rPr>
              <w:t xml:space="preserve">maxmfn = 0</w:t>
            </w:r>
            <w:r>
              <w:t xml:space="preserve">, верхняя граница определяется как 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больше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она задает число MFN, а следующие строки содержат номера записей.</w:t>
            </w:r>
          </w:p>
        </w:tc>
      </w:tr>
    </w:tbl>
    <w:bookmarkEnd w:id="10"/>
    <w:bookmarkStart w:id="11" w:name="варианты-format"/>
    <w:p>
      <w:pPr>
        <w:pStyle w:val="Heading2"/>
      </w:pPr>
      <w:r>
        <w:t xml:space="preserve">3.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1"/>
    <w:bookmarkStart w:id="12" w:name="возврат"/>
    <w:p>
      <w:pPr>
        <w:pStyle w:val="Heading2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MFN#РЕЗУЛЬТАТ_ФОРМАТИРОВАНИЯ</w:t>
      </w:r>
    </w:p>
    <w:p>
      <w:pPr>
        <w:pStyle w:val="FirstParagraph"/>
      </w:pPr>
      <w:r>
        <w:t xml:space="preserve">Если запись физически удалена, MFN возвращается отрицательным.</w:t>
      </w:r>
    </w:p>
    <w:p>
      <w:pPr>
        <w:pStyle w:val="BodyText"/>
      </w:pP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-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 Возврат функции форматирования одной записи не определен.</w:t>
      </w:r>
    </w:p>
    <w:bookmarkEnd w:id="12"/>
    <w:bookmarkStart w:id="13" w:name="пример"/>
    <w:p>
      <w:pPr>
        <w:pStyle w:val="Heading2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4</w:t>
      </w:r>
      <w:r>
        <w:br/>
      </w:r>
      <w:r>
        <w:rPr>
          <w:rStyle w:val="VerbatimChar"/>
        </w:rPr>
        <w:t xml:space="preserve">22</w:t>
      </w:r>
      <w:r>
        <w:br/>
      </w:r>
      <w:r>
        <w:rPr>
          <w:rStyle w:val="VerbatimChar"/>
        </w:rPr>
        <w:t xml:space="preserve">23</w:t>
      </w:r>
      <w:r>
        <w:br/>
      </w:r>
      <w:r>
        <w:rPr>
          <w:rStyle w:val="VerbatimChar"/>
        </w:rPr>
        <w:t xml:space="preserve">24</w:t>
      </w:r>
      <w:r>
        <w:br/>
      </w:r>
      <w:r>
        <w:rPr>
          <w:rStyle w:val="VerbatimChar"/>
        </w:rPr>
        <w:t xml:space="preserve">25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строки вида:</w:t>
      </w:r>
    </w:p>
    <w:p>
      <w:pPr>
        <w:pStyle w:val="SourceCode"/>
      </w:pPr>
      <w:r>
        <w:rPr>
          <w:rStyle w:val="VerbatimChar"/>
        </w:rPr>
        <w:t xml:space="preserve">22#Карамзин, Николай Михайлович. История государства Российского...</w:t>
      </w:r>
      <w:r>
        <w:br/>
      </w:r>
      <w:r>
        <w:rPr>
          <w:rStyle w:val="VerbatimChar"/>
        </w:rPr>
        <w:t xml:space="preserve">23#Азбукина З.М. Определитель грибов России...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 группы записей (G)</dc:title>
  <dc:creator/>
  <cp:keywords/>
  <dcterms:created xsi:type="dcterms:W3CDTF">2026-09-09T00:39:55Z</dcterms:created>
  <dcterms:modified xsi:type="dcterms:W3CDTF">2026-09-09T00:39:55Z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