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&amp;uf(’+I… - Формирования ссылки (гиперссылки)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i---формирования-ссылки-гиперссылки"/>
    <w:p>
      <w:pPr>
        <w:pStyle w:val="Heading1"/>
      </w:pPr>
      <w:r>
        <w:t xml:space="preserve">&amp;uf(’+I… - Формирования ссылки (гиперссылки)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Формирования ссылки (гиперссылки)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+I/содержание_ссылки/название_ссылки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/содержание_ссылки/ - внутренние данные ссылки, ограниченные уникальным разделителем. Имеют следующую структуру:</w:t>
      </w:r>
    </w:p>
    <w:p>
      <w:pPr>
        <w:pStyle w:val="SourceCode"/>
      </w:pPr>
      <w:r>
        <w:rPr>
          <w:rStyle w:val="NormalTok"/>
        </w:rPr>
        <w:t xml:space="preserve">NNN,HHH,&lt;параметры&gt;</w:t>
      </w:r>
    </w:p>
    <w:p>
      <w:pPr>
        <w:pStyle w:val="Compact"/>
        <w:numPr>
          <w:ilvl w:val="0"/>
          <w:numId w:val="1001"/>
        </w:numPr>
      </w:pPr>
      <w:r>
        <w:t xml:space="preserve">NNN - тип ссылки, возможные значения:</w:t>
      </w:r>
    </w:p>
    <w:p>
      <w:pPr>
        <w:pStyle w:val="Compact"/>
        <w:numPr>
          <w:ilvl w:val="1"/>
          <w:numId w:val="1002"/>
        </w:numPr>
      </w:pPr>
      <w:r>
        <w:t xml:space="preserve">0 - ссылки на внешние объекты</w:t>
      </w:r>
    </w:p>
    <w:p>
      <w:pPr>
        <w:pStyle w:val="Compact"/>
        <w:numPr>
          <w:ilvl w:val="1"/>
          <w:numId w:val="1002"/>
        </w:numPr>
      </w:pPr>
      <w:r>
        <w:t xml:space="preserve">1 - ссылка на связанный документ (возможно в другой БД) -</w:t>
      </w:r>
      <w:r>
        <w:t xml:space="preserve"> </w:t>
      </w:r>
      <w:r>
        <w:t xml:space="preserve">“от одного к одному”</w:t>
      </w:r>
    </w:p>
    <w:p>
      <w:pPr>
        <w:pStyle w:val="Compact"/>
        <w:numPr>
          <w:ilvl w:val="1"/>
          <w:numId w:val="1002"/>
        </w:numPr>
      </w:pPr>
      <w:r>
        <w:t xml:space="preserve">2 - ссылка на связанные документы (возможно в другой БД) -</w:t>
      </w:r>
      <w:r>
        <w:t xml:space="preserve"> </w:t>
      </w:r>
      <w:r>
        <w:t xml:space="preserve">“от одного к многим”</w:t>
      </w:r>
    </w:p>
    <w:p>
      <w:pPr>
        <w:pStyle w:val="Compact"/>
        <w:numPr>
          <w:ilvl w:val="0"/>
          <w:numId w:val="1001"/>
        </w:numPr>
      </w:pPr>
      <w:r>
        <w:t xml:space="preserve">HHH - экранная подсказка, может иметь вид:</w:t>
      </w:r>
    </w:p>
    <w:p>
      <w:pPr>
        <w:pStyle w:val="Compact"/>
        <w:numPr>
          <w:ilvl w:val="1"/>
          <w:numId w:val="1003"/>
        </w:numPr>
      </w:pPr>
      <w:r>
        <w:t xml:space="preserve">@iii</w:t>
      </w:r>
      <w:r>
        <w:t xml:space="preserve"> </w:t>
      </w:r>
      <w:r>
        <w:t xml:space="preserve">- где iii - номер текста в файле IRBISMSG.TXT</w:t>
      </w:r>
    </w:p>
    <w:p>
      <w:pPr>
        <w:pStyle w:val="Compact"/>
        <w:numPr>
          <w:ilvl w:val="1"/>
          <w:numId w:val="1003"/>
        </w:numPr>
      </w:pPr>
      <w:r>
        <w:t xml:space="preserve"> - собственно текст подсказки в уникальных ограничителях.</w:t>
      </w:r>
    </w:p>
    <w:p>
      <w:pPr>
        <w:pStyle w:val="FirstParagraph"/>
      </w:pPr>
      <w:r>
        <w:t xml:space="preserve">Для ссылок типа 0</w:t>
      </w:r>
      <w:r>
        <w:t xml:space="preserve"> </w:t>
      </w:r>
      <w:r>
        <w:t xml:space="preserve"> </w:t>
      </w:r>
      <w:r>
        <w:t xml:space="preserve">представляет собой в общем виде URL внешнего объекта (в том числе - полный путь на файл).</w:t>
      </w:r>
    </w:p>
    <w:p>
      <w:pPr>
        <w:pStyle w:val="BodyText"/>
      </w:pPr>
      <w:r>
        <w:t xml:space="preserve">Для ссылок типа 1 и 2</w:t>
      </w:r>
      <w:r>
        <w:t xml:space="preserve"> </w:t>
      </w:r>
      <w:r>
        <w:t xml:space="preserve"> </w:t>
      </w:r>
      <w:r>
        <w:t xml:space="preserve">имеют следующую структуру:</w:t>
      </w:r>
    </w:p>
    <w:p>
      <w:pPr>
        <w:pStyle w:val="SourceCode"/>
      </w:pPr>
      <w:r>
        <w:rPr>
          <w:rStyle w:val="NormalTok"/>
        </w:rPr>
        <w:t xml:space="preserve">имя_БД,имя_формата,termin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имя_БД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имя_формата - имя формата, в соответствии с которым будут расформатироваться связанные документы. (по умолчанию - используется оптимизированный формат)</w:t>
      </w:r>
      <w:r>
        <w:t xml:space="preserve"> </w:t>
      </w:r>
      <w:r>
        <w:t xml:space="preserve">* termin - ключевой термин, на основе которого отбираются (ищутся) связанные документы.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&amp;unifor('+I?0,,'v951^i'?',v951^t,|INTERNET|n951^t)</w:t>
      </w:r>
      <w:r>
        <w:br/>
      </w:r>
      <w:r>
        <w:rPr>
          <w:rStyle w:val="VerbatimChar"/>
        </w:rPr>
        <w:t xml:space="preserve">&amp;unifor(|+I?1,,,,I=|v421^w|?|,v421^a)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&amp;uf(’+I… - Формирования ссылки (гиперссылки)</dc:title>
  <dc:creator/>
  <cp:keywords/>
  <dcterms:created xsi:type="dcterms:W3CDTF">2026-09-09T16:32:25Z</dcterms:created>
  <dcterms:modified xsi:type="dcterms:W3CDTF">2026-09-09T16:32:25Z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