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[I128-2093] 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7cda890b2e45f86a072bef72d21f073260438d1"/>
    <w:p>
      <w:pPr>
        <w:pStyle w:val="Heading1"/>
      </w:pPr>
      <w:r>
        <w:t xml:space="preserve">[I128-2093] 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RSU - Сетевые удаленные ресурсы,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16.06.2026 11:23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04"/>
    <w:p>
      <w:pPr>
        <w:pStyle w:val="Heading3"/>
      </w:pPr>
      <w:r>
        <w:t xml:space="preserve">1.1. 🔗 blocks: ETDR-104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[ETDR-104]</w:t>
        </w:r>
      </w:hyperlink>
      <w:r>
        <w:t xml:space="preserve"> </w:t>
      </w:r>
      <w:r>
        <w:t xml:space="preserve">зарегистрировать все страницы меню с прошлого темплейта. как страницы и распределить права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2422"/>
    <w:p>
      <w:pPr>
        <w:pStyle w:val="Heading3"/>
      </w:pPr>
      <w:r>
        <w:t xml:space="preserve">1.2. 🔗 Соответствует задача: I128-2422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[I128-2422]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4/README" TargetMode="External" /><Relationship Type="http://schemas.openxmlformats.org/officeDocument/2006/relationships/hyperlink" Id="rId11" Target="?id=Help/Show&amp;m=Help/GeneralDescription/WhatsNew/I128/TaskInfo/I128-242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4/README" TargetMode="External" /><Relationship Type="http://schemas.openxmlformats.org/officeDocument/2006/relationships/hyperlink" Id="rId11" Target="?id=Help/Show&amp;m=Help/GeneralDescription/WhatsNew/I128/TaskInfo/I128-242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[I128-2093] Страница “Управление ресурсами удаленного доступа” и новая функция для показа удаленных ресурсов</dc:title>
  <dc:creator/>
  <cp:keywords/>
  <dcterms:created xsi:type="dcterms:W3CDTF">2026-09-10T00:50:06Z</dcterms:created>
  <dcterms:modified xsi:type="dcterms:W3CDTF">2026-09-10T00:50:06Z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