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[I128-2420] Права доступа и иерархия модульных страниц Pages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498e20cdcd741ecb4e03723a14216151242978"/>
    <w:p>
      <w:pPr>
        <w:pStyle w:val="Heading1"/>
      </w:pPr>
      <w:r>
        <w:t xml:space="preserve">[I128-2420] Права доступа и иерархия модульных страниц Pages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Pages/ModulePages</w:t>
      </w:r>
      <w:r>
        <w:t xml:space="preserve"> </w:t>
      </w:r>
      <w:r>
        <w:t xml:space="preserve">- настройка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для прямых модульных страниц вида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Pages/Root</w:t>
      </w:r>
      <w:r>
        <w:t xml:space="preserve"> </w:t>
      </w:r>
      <w:r>
        <w:t xml:space="preserve">- добавлена ссылка на новый раздел о модульных страницах.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Pages/Purpose</w:t>
      </w:r>
      <w:r>
        <w:t xml:space="preserve"> </w:t>
      </w:r>
      <w:r>
        <w:t xml:space="preserve">- уточнено, что для</w:t>
      </w:r>
      <w:r>
        <w:t xml:space="preserve"> </w:t>
      </w:r>
      <w:r>
        <w:rPr>
          <w:rStyle w:val="VerbatimChar"/>
        </w:rPr>
        <w:t xml:space="preserve">Module/Page</w:t>
      </w:r>
      <w:r>
        <w:t xml:space="preserve"> </w:t>
      </w:r>
      <w:r>
        <w:t xml:space="preserve">можно создать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тем же идентификатором, чтобы задать права, заголовки и место в иерархии.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Pages/SystemPages</w:t>
      </w:r>
      <w:r>
        <w:t xml:space="preserve"> </w:t>
      </w:r>
      <w:r>
        <w:t xml:space="preserve">- добавлена ссылка на альтернативный сценарий для интерфейсов с прямым путем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назначение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для прямого пути модуля, поля настройки, 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, проверка прав просмотра и типовые причины, по которым страница может не открываться.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8"/>
    <w:p>
      <w:pPr>
        <w:pStyle w:val="Heading3"/>
      </w:pPr>
      <w:r>
        <w:t xml:space="preserve">1.1. 🔗 Соответствует задача: I128-2418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[I128-2418]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[I128-2420] Права доступа и иерархия модульных страниц Pages</dc:title>
  <dc:creator/>
  <cp:keywords/>
  <dcterms:created xsi:type="dcterms:W3CDTF">2026-09-09T20:42:28Z</dcterms:created>
  <dcterms:modified xsi:type="dcterms:W3CDTF">2026-09-09T20:42:28Z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