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Версия 2026.2.1</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59" w:name="версия-2026.2.1"/>
    <w:p>
      <w:pPr>
        <w:pStyle w:val="Heading1"/>
      </w:pPr>
      <w:r>
        <w:t xml:space="preserve">Версия 2026.2.1</w:t>
      </w:r>
    </w:p>
    <w:bookmarkStart w:id="11" w:name="ft"/>
    <w:p>
      <w:pPr>
        <w:pStyle w:val="Heading2"/>
      </w:pPr>
      <w:r>
        <w:t xml:space="preserve">1. FT</w:t>
      </w:r>
    </w:p>
    <w:bookmarkStart w:id="10" w:name="исправление-ошибок"/>
    <w:p>
      <w:pPr>
        <w:pStyle w:val="Heading3"/>
      </w:pPr>
      <w:r>
        <w:t xml:space="preserve">1.1. Исправление ошибок</w:t>
      </w:r>
    </w:p>
    <w:p>
      <w:pPr>
        <w:pStyle w:val="Compact"/>
        <w:numPr>
          <w:ilvl w:val="0"/>
          <w:numId w:val="1001"/>
        </w:numPr>
      </w:pPr>
      <w:hyperlink r:id="rId9">
        <w:r>
          <w:rPr>
            <w:rStyle w:val="Hyperlink"/>
          </w:rPr>
          <w:t xml:space="preserve">[I128-1680]</w:t>
        </w:r>
      </w:hyperlink>
      <w:r>
        <w:t xml:space="preserve"> </w:t>
      </w:r>
      <w:r>
        <w:t xml:space="preserve">Модули обходят штатную локализацию и содержат захардкоженные строки интерфейса</w:t>
      </w:r>
    </w:p>
    <w:bookmarkEnd w:id="10"/>
    <w:bookmarkEnd w:id="11"/>
    <w:bookmarkStart w:id="16" w:name="X7c1bdd065a7f308743a9b8511cd3cf4b8f4d203"/>
    <w:p>
      <w:pPr>
        <w:pStyle w:val="Heading2"/>
      </w:pPr>
      <w:r>
        <w:t xml:space="preserve">2. ИРБИС 128. Модуль Admin - АРМ Администратор</w:t>
      </w:r>
    </w:p>
    <w:bookmarkStart w:id="15" w:name="исправление-ошибок-1"/>
    <w:p>
      <w:pPr>
        <w:pStyle w:val="Heading3"/>
      </w:pPr>
      <w:r>
        <w:t xml:space="preserve">2.1. Исправление ошибок</w:t>
      </w:r>
    </w:p>
    <w:p>
      <w:pPr>
        <w:pStyle w:val="Compact"/>
        <w:numPr>
          <w:ilvl w:val="0"/>
          <w:numId w:val="1002"/>
        </w:numPr>
      </w:pPr>
      <w:hyperlink r:id="rId12">
        <w:r>
          <w:rPr>
            <w:rStyle w:val="Hyperlink"/>
          </w:rPr>
          <w:t xml:space="preserve">[I128-1450]</w:t>
        </w:r>
      </w:hyperlink>
      <w:r>
        <w:t xml:space="preserve"> </w:t>
      </w:r>
      <w:r>
        <w:t xml:space="preserve">Не работает назначение прав пользователей, если роль содержит знак двойной кавычки</w:t>
      </w:r>
    </w:p>
    <w:p>
      <w:pPr>
        <w:pStyle w:val="Compact"/>
        <w:numPr>
          <w:ilvl w:val="0"/>
          <w:numId w:val="1002"/>
        </w:numPr>
      </w:pPr>
      <w:hyperlink r:id="rId13">
        <w:r>
          <w:rPr>
            <w:rStyle w:val="Hyperlink"/>
          </w:rPr>
          <w:t xml:space="preserve">[I128-1502]</w:t>
        </w:r>
      </w:hyperlink>
      <w:r>
        <w:t xml:space="preserve"> </w:t>
      </w:r>
      <w:r>
        <w:t xml:space="preserve">Настройка провайдера данных недоступна при неотвечающем конечном адресе провайдера</w:t>
      </w:r>
    </w:p>
    <w:p>
      <w:pPr>
        <w:pStyle w:val="Compact"/>
        <w:numPr>
          <w:ilvl w:val="0"/>
          <w:numId w:val="1002"/>
        </w:numPr>
      </w:pPr>
      <w:hyperlink r:id="rId14">
        <w:r>
          <w:rPr>
            <w:rStyle w:val="Hyperlink"/>
          </w:rPr>
          <w:t xml:space="preserve">[I128-1679]</w:t>
        </w:r>
      </w:hyperlink>
      <w:r>
        <w:t xml:space="preserve"> </w:t>
      </w:r>
      <w:r>
        <w:t xml:space="preserve">Ссылка «Форум» отображается в левом меню ЛК Читателя</w:t>
      </w:r>
    </w:p>
    <w:bookmarkEnd w:id="15"/>
    <w:bookmarkEnd w:id="16"/>
    <w:bookmarkStart w:id="26" w:name="Xdd84800827be35df37b1a6635139db59410a485"/>
    <w:p>
      <w:pPr>
        <w:pStyle w:val="Heading2"/>
      </w:pPr>
      <w:r>
        <w:t xml:space="preserve">3. ИРБИС 128. Модуль Bookland - АРМ Книговыдача</w:t>
      </w:r>
    </w:p>
    <w:bookmarkStart w:id="19" w:name="документация"/>
    <w:p>
      <w:pPr>
        <w:pStyle w:val="Heading3"/>
      </w:pPr>
      <w:r>
        <w:t xml:space="preserve">3.1. Документация</w:t>
      </w:r>
    </w:p>
    <w:p>
      <w:pPr>
        <w:pStyle w:val="Compact"/>
        <w:numPr>
          <w:ilvl w:val="0"/>
          <w:numId w:val="1003"/>
        </w:numPr>
      </w:pPr>
      <w:hyperlink r:id="rId17">
        <w:r>
          <w:rPr>
            <w:rStyle w:val="Hyperlink"/>
          </w:rPr>
          <w:t xml:space="preserve">[I128-2394]</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p>
    <w:p>
      <w:pPr>
        <w:pStyle w:val="Compact"/>
        <w:numPr>
          <w:ilvl w:val="0"/>
          <w:numId w:val="1003"/>
        </w:numPr>
      </w:pPr>
      <w:hyperlink r:id="rId18">
        <w:r>
          <w:rPr>
            <w:rStyle w:val="Hyperlink"/>
          </w:rPr>
          <w:t xml:space="preserve">[I128-2396]</w:t>
        </w:r>
      </w:hyperlink>
      <w:r>
        <w:t xml:space="preserve"> </w:t>
      </w:r>
      <w:r>
        <w:t xml:space="preserve">Документация: автоматический выбор экземпляра в форме «Выдача без заказа»</w:t>
      </w:r>
    </w:p>
    <w:bookmarkEnd w:id="19"/>
    <w:bookmarkStart w:id="25" w:name="исправление-ошибок-2"/>
    <w:p>
      <w:pPr>
        <w:pStyle w:val="Heading3"/>
      </w:pPr>
      <w:r>
        <w:t xml:space="preserve">3.2. Исправление ошибок</w:t>
      </w:r>
    </w:p>
    <w:p>
      <w:pPr>
        <w:pStyle w:val="Compact"/>
        <w:numPr>
          <w:ilvl w:val="0"/>
          <w:numId w:val="1004"/>
        </w:numPr>
      </w:pPr>
      <w:hyperlink r:id="rId20">
        <w:r>
          <w:rPr>
            <w:rStyle w:val="Hyperlink"/>
          </w:rPr>
          <w:t xml:space="preserve">[I128-1392]</w:t>
        </w:r>
      </w:hyperlink>
      <w:r>
        <w:t xml:space="preserve"> </w:t>
      </w:r>
      <w:r>
        <w:t xml:space="preserve">Окно выбора экземпляра в книговыдаче открывается пустым для дублетного штрих-кода</w:t>
      </w:r>
    </w:p>
    <w:p>
      <w:pPr>
        <w:pStyle w:val="Compact"/>
        <w:numPr>
          <w:ilvl w:val="0"/>
          <w:numId w:val="1004"/>
        </w:numPr>
      </w:pPr>
      <w:hyperlink r:id="rId21">
        <w:r>
          <w:rPr>
            <w:rStyle w:val="Hyperlink"/>
          </w:rPr>
          <w:t xml:space="preserve">[I128-1398]</w:t>
        </w:r>
      </w:hyperlink>
      <w:r>
        <w:t xml:space="preserve"> </w:t>
      </w:r>
      <w:r>
        <w:t xml:space="preserve">В настройках АРМа Книговыдача не указаны форматы доступности кнопок заказов</w:t>
      </w:r>
    </w:p>
    <w:p>
      <w:pPr>
        <w:pStyle w:val="Compact"/>
        <w:numPr>
          <w:ilvl w:val="0"/>
          <w:numId w:val="1004"/>
        </w:numPr>
      </w:pPr>
      <w:hyperlink r:id="rId22">
        <w:r>
          <w:rPr>
            <w:rStyle w:val="Hyperlink"/>
          </w:rPr>
          <w:t xml:space="preserve">[I128-1772]</w:t>
        </w:r>
      </w:hyperlink>
      <w:r>
        <w:t xml:space="preserve"> </w:t>
      </w:r>
      <w:r>
        <w:t xml:space="preserve">В Книговыдаче не пересчитывается ширина вида поиска при изменении масштаба</w:t>
      </w:r>
    </w:p>
    <w:p>
      <w:pPr>
        <w:pStyle w:val="Compact"/>
        <w:numPr>
          <w:ilvl w:val="0"/>
          <w:numId w:val="1004"/>
        </w:numPr>
      </w:pPr>
      <w:hyperlink r:id="rId23">
        <w:r>
          <w:rPr>
            <w:rStyle w:val="Hyperlink"/>
          </w:rPr>
          <w:t xml:space="preserve">[I128-1949]</w:t>
        </w:r>
      </w:hyperlink>
      <w:r>
        <w:t xml:space="preserve"> </w:t>
      </w:r>
      <w:r>
        <w:t xml:space="preserve">В RFID-таблице Книговыдачи текст отмеченных изданий становится невидимым</w:t>
      </w:r>
    </w:p>
    <w:p>
      <w:pPr>
        <w:pStyle w:val="Compact"/>
        <w:numPr>
          <w:ilvl w:val="0"/>
          <w:numId w:val="1004"/>
        </w:numPr>
      </w:pPr>
      <w:hyperlink r:id="rId24">
        <w:r>
          <w:rPr>
            <w:rStyle w:val="Hyperlink"/>
          </w:rPr>
          <w:t xml:space="preserve">[I128-1951]</w:t>
        </w:r>
      </w:hyperlink>
      <w:r>
        <w:t xml:space="preserve"> </w:t>
      </w:r>
      <w:r>
        <w:t xml:space="preserve">Автоматическая установка и снятие противокражного бита RFID не срабатывает из профиля Книговыдачи</w:t>
      </w:r>
    </w:p>
    <w:bookmarkEnd w:id="25"/>
    <w:bookmarkEnd w:id="26"/>
    <w:bookmarkStart w:id="29" w:name="Xac71c203021bda26ca76f8ccdc1218bc671a549"/>
    <w:p>
      <w:pPr>
        <w:pStyle w:val="Heading2"/>
      </w:pPr>
      <w:r>
        <w:t xml:space="preserve">4. ИРБИС 128. Модуль Cabinet - Личный кабинет читателя</w:t>
      </w:r>
    </w:p>
    <w:bookmarkStart w:id="28" w:name="документация-1"/>
    <w:p>
      <w:pPr>
        <w:pStyle w:val="Heading3"/>
      </w:pPr>
      <w:r>
        <w:t xml:space="preserve">4.1. Документация</w:t>
      </w:r>
    </w:p>
    <w:p>
      <w:pPr>
        <w:pStyle w:val="Compact"/>
        <w:numPr>
          <w:ilvl w:val="0"/>
          <w:numId w:val="1005"/>
        </w:numPr>
      </w:pPr>
      <w:hyperlink r:id="rId27">
        <w:r>
          <w:rPr>
            <w:rStyle w:val="Hyperlink"/>
          </w:rPr>
          <w:t xml:space="preserve">[I128-2423]</w:t>
        </w:r>
      </w:hyperlink>
      <w:r>
        <w:t xml:space="preserve"> </w:t>
      </w:r>
      <w:r>
        <w:t xml:space="preserve">Документация страницы корректировки личных данных пользователя</w:t>
      </w:r>
    </w:p>
    <w:bookmarkEnd w:id="28"/>
    <w:bookmarkEnd w:id="29"/>
    <w:bookmarkStart w:id="33" w:name="X81e5f10aa6a99e399353118646114dc857403b2"/>
    <w:p>
      <w:pPr>
        <w:pStyle w:val="Heading2"/>
      </w:pPr>
      <w:r>
        <w:t xml:space="preserve">5. ИРБИС 128. Модуль Cataloguer - АРМ Каталогизатор</w:t>
      </w:r>
    </w:p>
    <w:bookmarkStart w:id="32" w:name="исправление-ошибок-3"/>
    <w:p>
      <w:pPr>
        <w:pStyle w:val="Heading3"/>
      </w:pPr>
      <w:r>
        <w:t xml:space="preserve">5.1. Исправление ошибок</w:t>
      </w:r>
    </w:p>
    <w:p>
      <w:pPr>
        <w:pStyle w:val="Compact"/>
        <w:numPr>
          <w:ilvl w:val="0"/>
          <w:numId w:val="1006"/>
        </w:numPr>
      </w:pPr>
      <w:hyperlink r:id="rId30">
        <w:r>
          <w:rPr>
            <w:rStyle w:val="Hyperlink"/>
          </w:rPr>
          <w:t xml:space="preserve">[I128-1511]</w:t>
        </w:r>
      </w:hyperlink>
      <w:r>
        <w:t xml:space="preserve"> </w:t>
      </w:r>
      <w:r>
        <w:t xml:space="preserve">АРМ Каталогизатор сохраняет доступ к последнему профилю после изменения прав пользователя</w:t>
      </w:r>
    </w:p>
    <w:p>
      <w:pPr>
        <w:pStyle w:val="Compact"/>
        <w:numPr>
          <w:ilvl w:val="0"/>
          <w:numId w:val="1006"/>
        </w:numPr>
      </w:pPr>
      <w:hyperlink r:id="rId31">
        <w:r>
          <w:rPr>
            <w:rStyle w:val="Hyperlink"/>
          </w:rPr>
          <w:t xml:space="preserve">[I128-1800]</w:t>
        </w:r>
      </w:hyperlink>
      <w:r>
        <w:t xml:space="preserve"> </w:t>
      </w:r>
      <w:r>
        <w:t xml:space="preserve">Кнопка создания записи из текущей доступна без права копирования записей</w:t>
      </w:r>
    </w:p>
    <w:bookmarkEnd w:id="32"/>
    <w:bookmarkEnd w:id="33"/>
    <w:bookmarkStart w:id="36" w:name="Xb05cc95db0f31a7f6f2d457a4c5d2f30c6dc280"/>
    <w:p>
      <w:pPr>
        <w:pStyle w:val="Heading2"/>
      </w:pPr>
      <w:r>
        <w:t xml:space="preserve">6. ИРБИС 128. Модуль CSpider - Сводный каталог</w:t>
      </w:r>
    </w:p>
    <w:bookmarkStart w:id="35" w:name="исправление-ошибок-4"/>
    <w:p>
      <w:pPr>
        <w:pStyle w:val="Heading3"/>
      </w:pPr>
      <w:r>
        <w:t xml:space="preserve">6.1. Исправление ошибок</w:t>
      </w:r>
    </w:p>
    <w:p>
      <w:pPr>
        <w:pStyle w:val="Compact"/>
        <w:numPr>
          <w:ilvl w:val="0"/>
          <w:numId w:val="1007"/>
        </w:numPr>
      </w:pPr>
      <w:hyperlink r:id="rId34">
        <w:r>
          <w:rPr>
            <w:rStyle w:val="Hyperlink"/>
          </w:rPr>
          <w:t xml:space="preserve">[I128-1457]</w:t>
        </w:r>
      </w:hyperlink>
      <w:r>
        <w:t xml:space="preserve"> </w:t>
      </w:r>
      <w:r>
        <w:t xml:space="preserve">Фоновая задача SLink451ToSourceDb падает при недоступной или отсутствующей записи сводного каталога</w:t>
      </w:r>
    </w:p>
    <w:bookmarkEnd w:id="35"/>
    <w:bookmarkEnd w:id="36"/>
    <w:bookmarkStart w:id="39" w:name="Xc08d1a749d93a678bf0d904510f7200e0811c29"/>
    <w:p>
      <w:pPr>
        <w:pStyle w:val="Heading2"/>
      </w:pPr>
      <w:r>
        <w:t xml:space="preserve">7. ИРБИС 128. Модуль Database - Управление базами данных</w:t>
      </w:r>
    </w:p>
    <w:bookmarkStart w:id="38" w:name="документация-2"/>
    <w:p>
      <w:pPr>
        <w:pStyle w:val="Heading3"/>
      </w:pPr>
      <w:r>
        <w:t xml:space="preserve">7.1. Документация</w:t>
      </w:r>
    </w:p>
    <w:p>
      <w:pPr>
        <w:pStyle w:val="Compact"/>
        <w:numPr>
          <w:ilvl w:val="0"/>
          <w:numId w:val="1008"/>
        </w:numPr>
      </w:pPr>
      <w:hyperlink r:id="rId37">
        <w:r>
          <w:rPr>
            <w:rStyle w:val="Hyperlink"/>
          </w:rPr>
          <w:t xml:space="preserve">[I128-2399]</w:t>
        </w:r>
      </w:hyperlink>
      <w:r>
        <w:t xml:space="preserve"> </w:t>
      </w:r>
      <w:r>
        <w:t xml:space="preserve">Документация: редактор схемы БД</w:t>
      </w:r>
    </w:p>
    <w:bookmarkEnd w:id="38"/>
    <w:bookmarkEnd w:id="39"/>
    <w:bookmarkStart w:id="42" w:name="Xa1e2d970a8f0234ec7b2c3f890a4f30159c29cc"/>
    <w:p>
      <w:pPr>
        <w:pStyle w:val="Heading2"/>
      </w:pPr>
      <w:r>
        <w:t xml:space="preserve">8. ИРБИС 128. Модуль DP_Irbis64Direct - Провайдер данных к файлам данных ИРБИС 64/64+</w:t>
      </w:r>
    </w:p>
    <w:bookmarkStart w:id="41" w:name="исправление-ошибок-5"/>
    <w:p>
      <w:pPr>
        <w:pStyle w:val="Heading3"/>
      </w:pPr>
      <w:r>
        <w:t xml:space="preserve">8.1. Исправление ошибок</w:t>
      </w:r>
    </w:p>
    <w:p>
      <w:pPr>
        <w:pStyle w:val="Compact"/>
        <w:numPr>
          <w:ilvl w:val="0"/>
          <w:numId w:val="1009"/>
        </w:numPr>
      </w:pPr>
      <w:hyperlink r:id="rId40">
        <w:r>
          <w:rPr>
            <w:rStyle w:val="Hyperlink"/>
          </w:rPr>
          <w:t xml:space="preserve">[I128-2435]</w:t>
        </w:r>
      </w:hyperlink>
      <w:r>
        <w:t xml:space="preserve"> </w:t>
      </w:r>
      <w:r>
        <w:t xml:space="preserve">Файлы проекта без UTF-8 BOM</w:t>
      </w:r>
    </w:p>
    <w:bookmarkEnd w:id="41"/>
    <w:bookmarkEnd w:id="42"/>
    <w:bookmarkStart w:id="47" w:name="X681b15f3d79794b2c31e7839e89e3d126b18987"/>
    <w:p>
      <w:pPr>
        <w:pStyle w:val="Heading2"/>
      </w:pPr>
      <w:r>
        <w:t xml:space="preserve">9. ИРБИС 128. Модуль DP_Irbis64Native - Нативный провайдер данных к файлам СУБД ИРБИС 64/64+</w:t>
      </w:r>
    </w:p>
    <w:bookmarkStart w:id="44" w:name="документация-3"/>
    <w:p>
      <w:pPr>
        <w:pStyle w:val="Heading3"/>
      </w:pPr>
      <w:r>
        <w:t xml:space="preserve">9.1. Документация</w:t>
      </w:r>
    </w:p>
    <w:p>
      <w:pPr>
        <w:pStyle w:val="Compact"/>
        <w:numPr>
          <w:ilvl w:val="0"/>
          <w:numId w:val="1010"/>
        </w:numPr>
      </w:pPr>
      <w:hyperlink r:id="rId43">
        <w:r>
          <w:rPr>
            <w:rStyle w:val="Hyperlink"/>
          </w:rPr>
          <w:t xml:space="preserve">[I128-2398]</w:t>
        </w:r>
      </w:hyperlink>
      <w:r>
        <w:t xml:space="preserve"> </w:t>
      </w:r>
      <w:r>
        <w:t xml:space="preserve">Документация: подробное описание нативного провайдера DP_Irbis64Native</w:t>
      </w:r>
    </w:p>
    <w:bookmarkEnd w:id="44"/>
    <w:bookmarkStart w:id="46" w:name="исправление-ошибок-6"/>
    <w:p>
      <w:pPr>
        <w:pStyle w:val="Heading3"/>
      </w:pPr>
      <w:r>
        <w:t xml:space="preserve">9.2. Исправление ошибок</w:t>
      </w:r>
    </w:p>
    <w:p>
      <w:pPr>
        <w:pStyle w:val="Compact"/>
        <w:numPr>
          <w:ilvl w:val="0"/>
          <w:numId w:val="1011"/>
        </w:numPr>
      </w:pPr>
      <w:hyperlink r:id="rId45">
        <w:r>
          <w:rPr>
            <w:rStyle w:val="Hyperlink"/>
          </w:rPr>
          <w:t xml:space="preserve">[I128-2436]</w:t>
        </w:r>
      </w:hyperlink>
      <w:r>
        <w:t xml:space="preserve"> </w:t>
      </w:r>
      <w:r>
        <w:t xml:space="preserve">Неполная реализация индексации в DP_Irbis64Native</w:t>
      </w:r>
    </w:p>
    <w:bookmarkEnd w:id="46"/>
    <w:bookmarkEnd w:id="47"/>
    <w:bookmarkStart w:id="50" w:name="X93deee7e3044ac4229e03a1f46507af4c09233c"/>
    <w:p>
      <w:pPr>
        <w:pStyle w:val="Heading2"/>
      </w:pPr>
      <w:r>
        <w:t xml:space="preserve">10. ИРБИС 128. Модуль DP_webirb - Провайдер данных к Web-ИРБИС 32, 64, 64+</w:t>
      </w:r>
    </w:p>
    <w:bookmarkStart w:id="49" w:name="документация-4"/>
    <w:p>
      <w:pPr>
        <w:pStyle w:val="Heading3"/>
      </w:pPr>
      <w:r>
        <w:t xml:space="preserve">10.1. Документация</w:t>
      </w:r>
    </w:p>
    <w:p>
      <w:pPr>
        <w:pStyle w:val="Compact"/>
        <w:numPr>
          <w:ilvl w:val="0"/>
          <w:numId w:val="1012"/>
        </w:numPr>
      </w:pPr>
      <w:hyperlink r:id="rId48">
        <w:r>
          <w:rPr>
            <w:rStyle w:val="Hyperlink"/>
          </w:rPr>
          <w:t xml:space="preserve">[I128-2412]</w:t>
        </w:r>
      </w:hyperlink>
      <w:r>
        <w:t xml:space="preserve"> </w:t>
      </w:r>
      <w:r>
        <w:t xml:space="preserve">Получение словаря терминов DP_webirb с проверкой хоста Web-ИРБИС</w:t>
      </w:r>
    </w:p>
    <w:bookmarkEnd w:id="49"/>
    <w:bookmarkEnd w:id="50"/>
    <w:bookmarkStart w:id="58" w:name="ирбис-128.-модуль-ec---арм-читатель"/>
    <w:p>
      <w:pPr>
        <w:pStyle w:val="Heading2"/>
      </w:pPr>
      <w:r>
        <w:t xml:space="preserve">11. ИРБИС 128. Модуль EC - АРМ Читатель</w:t>
      </w:r>
    </w:p>
    <w:bookmarkStart w:id="52" w:name="документация-5"/>
    <w:p>
      <w:pPr>
        <w:pStyle w:val="Heading3"/>
      </w:pPr>
      <w:r>
        <w:t xml:space="preserve">11.1. Документация</w:t>
      </w:r>
    </w:p>
    <w:p>
      <w:pPr>
        <w:pStyle w:val="Compact"/>
        <w:numPr>
          <w:ilvl w:val="0"/>
          <w:numId w:val="1013"/>
        </w:numPr>
      </w:pPr>
      <w:hyperlink r:id="rId51">
        <w:r>
          <w:rPr>
            <w:rStyle w:val="Hyperlink"/>
          </w:rPr>
          <w:t xml:space="preserve">[I128-2424]</w:t>
        </w:r>
      </w:hyperlink>
      <w:r>
        <w:t xml:space="preserve"> </w:t>
      </w:r>
      <w:r>
        <w:t xml:space="preserve">Документация страницы формирования ссылки для передачи в Crossref</w:t>
      </w:r>
    </w:p>
    <w:bookmarkEnd w:id="52"/>
    <w:bookmarkStart w:id="57" w:name="исправление-ошибок-7"/>
    <w:p>
      <w:pPr>
        <w:pStyle w:val="Heading3"/>
      </w:pPr>
      <w:r>
        <w:t xml:space="preserve">11.2. Исправление ошибок</w:t>
      </w:r>
    </w:p>
    <w:p>
      <w:pPr>
        <w:pStyle w:val="Compact"/>
        <w:numPr>
          <w:ilvl w:val="0"/>
          <w:numId w:val="1014"/>
        </w:numPr>
      </w:pPr>
      <w:hyperlink r:id="rId53">
        <w:r>
          <w:rPr>
            <w:rStyle w:val="Hyperlink"/>
          </w:rPr>
          <w:t xml:space="preserve">[I128-1190]</w:t>
        </w:r>
      </w:hyperlink>
      <w:r>
        <w:t xml:space="preserve"> </w:t>
      </w:r>
      <w:r>
        <w:t xml:space="preserve">Основное поле поиска ЭК дробит выбранный авторский термин на отдельные слова</w:t>
      </w:r>
    </w:p>
    <w:p>
      <w:pPr>
        <w:pStyle w:val="Compact"/>
        <w:numPr>
          <w:ilvl w:val="0"/>
          <w:numId w:val="1014"/>
        </w:numPr>
      </w:pPr>
      <w:hyperlink r:id="rId54">
        <w:r>
          <w:rPr>
            <w:rStyle w:val="Hyperlink"/>
          </w:rPr>
          <w:t xml:space="preserve">[I128-1520]</w:t>
        </w:r>
      </w:hyperlink>
      <w:r>
        <w:t xml:space="preserve"> </w:t>
      </w:r>
      <w:r>
        <w:t xml:space="preserve">EC/CreateBookLink формирует внешнюю ссылку с фиксированным хостом и без учета сводной БД</w:t>
      </w:r>
    </w:p>
    <w:p>
      <w:pPr>
        <w:pStyle w:val="Compact"/>
        <w:numPr>
          <w:ilvl w:val="0"/>
          <w:numId w:val="1014"/>
        </w:numPr>
      </w:pPr>
      <w:hyperlink r:id="rId55">
        <w:r>
          <w:rPr>
            <w:rStyle w:val="Hyperlink"/>
          </w:rPr>
          <w:t xml:space="preserve">[I128-2379]</w:t>
        </w:r>
      </w:hyperlink>
      <w:r>
        <w:t xml:space="preserve"> </w:t>
      </w:r>
      <w:r>
        <w:t xml:space="preserve">Ошибка полного описания издания при открытии несуществующей записи</w:t>
      </w:r>
    </w:p>
    <w:p>
      <w:pPr>
        <w:pStyle w:val="Compact"/>
        <w:numPr>
          <w:ilvl w:val="0"/>
          <w:numId w:val="1014"/>
        </w:numPr>
      </w:pPr>
      <w:hyperlink r:id="rId56">
        <w:r>
          <w:rPr>
            <w:rStyle w:val="Hyperlink"/>
          </w:rPr>
          <w:t xml:space="preserve">[I128-2440]</w:t>
        </w:r>
      </w:hyperlink>
      <w:r>
        <w:t xml:space="preserve"> </w:t>
      </w:r>
      <w:r>
        <w:t xml:space="preserve">Поиск по ИМИДЖ-каталогу находит фрагменты рубрик из поля поиска</w:t>
      </w:r>
    </w:p>
    <w:bookmarkEnd w:id="57"/>
    <w:bookmarkEnd w:id="58"/>
    <w:bookmarkStart w:id="61" w:name="X619c8e8e39384d85144e1aa26db96b1b9c3fd90"/>
    <w:p>
      <w:pPr>
        <w:pStyle w:val="Heading2"/>
      </w:pPr>
      <w:r>
        <w:t xml:space="preserve">12. ИРБИС 128. Модуль Expositions - Виртуальные выставки</w:t>
      </w:r>
    </w:p>
    <w:bookmarkStart w:id="60" w:name="документация-6"/>
    <w:p>
      <w:pPr>
        <w:pStyle w:val="Heading3"/>
      </w:pPr>
      <w:r>
        <w:t xml:space="preserve">12.1. Документация</w:t>
      </w:r>
    </w:p>
    <w:p>
      <w:pPr>
        <w:pStyle w:val="Compact"/>
        <w:numPr>
          <w:ilvl w:val="0"/>
          <w:numId w:val="1015"/>
        </w:numPr>
      </w:pPr>
      <w:hyperlink r:id="rId59">
        <w:r>
          <w:rPr>
            <w:rStyle w:val="Hyperlink"/>
          </w:rPr>
          <w:t xml:space="preserve">[I128-2425]</w:t>
        </w:r>
      </w:hyperlink>
      <w:r>
        <w:t xml:space="preserve"> </w:t>
      </w:r>
      <w:r>
        <w:t xml:space="preserve">Страница управления выставками</w:t>
      </w:r>
    </w:p>
    <w:bookmarkEnd w:id="60"/>
    <w:bookmarkEnd w:id="61"/>
    <w:bookmarkStart w:id="65" w:name="Xa5aee82dde5cc089591e4daba65ec4b844e30ad"/>
    <w:p>
      <w:pPr>
        <w:pStyle w:val="Heading2"/>
      </w:pPr>
      <w:r>
        <w:t xml:space="preserve">13. ИРБИС 128. Модуль he2 - Формы ввода данных</w:t>
      </w:r>
    </w:p>
    <w:bookmarkStart w:id="64" w:name="исправление-ошибок-8"/>
    <w:p>
      <w:pPr>
        <w:pStyle w:val="Heading3"/>
      </w:pPr>
      <w:r>
        <w:t xml:space="preserve">13.1. Исправление ошибок</w:t>
      </w:r>
    </w:p>
    <w:p>
      <w:pPr>
        <w:pStyle w:val="Compact"/>
        <w:numPr>
          <w:ilvl w:val="0"/>
          <w:numId w:val="1016"/>
        </w:numPr>
      </w:pPr>
      <w:hyperlink r:id="rId62">
        <w:r>
          <w:rPr>
            <w:rStyle w:val="Hyperlink"/>
          </w:rPr>
          <w:t xml:space="preserve">[I128-1326]</w:t>
        </w:r>
      </w:hyperlink>
      <w:r>
        <w:t xml:space="preserve"> </w:t>
      </w:r>
      <w:r>
        <w:t xml:space="preserve">АРМ Каталогизатор может открывать неверный рабочий лист редактора при неполной ini-конфигурации или устаревшем OPT-кэше</w:t>
      </w:r>
    </w:p>
    <w:p>
      <w:pPr>
        <w:pStyle w:val="Compact"/>
        <w:numPr>
          <w:ilvl w:val="0"/>
          <w:numId w:val="1016"/>
        </w:numPr>
      </w:pPr>
      <w:hyperlink r:id="rId63">
        <w:r>
          <w:rPr>
            <w:rStyle w:val="Hyperlink"/>
          </w:rPr>
          <w:t xml:space="preserve">[I128-1716]</w:t>
        </w:r>
      </w:hyperlink>
      <w:r>
        <w:t xml:space="preserve"> </w:t>
      </w:r>
      <w:r>
        <w:t xml:space="preserve">Дублирование повторений полей при сохранении настроек модулей</w:t>
      </w:r>
    </w:p>
    <w:bookmarkEnd w:id="64"/>
    <w:bookmarkEnd w:id="65"/>
    <w:bookmarkStart w:id="68" w:name="Xda48d0749f30cba0028f95c076db35f21d6e0c7"/>
    <w:p>
      <w:pPr>
        <w:pStyle w:val="Heading2"/>
      </w:pPr>
      <w:r>
        <w:t xml:space="preserve">14. ИРБИС 128. Модуль he3 - Табличная форма ввода данных</w:t>
      </w:r>
    </w:p>
    <w:bookmarkStart w:id="67" w:name="документация-7"/>
    <w:p>
      <w:pPr>
        <w:pStyle w:val="Heading3"/>
      </w:pPr>
      <w:r>
        <w:t xml:space="preserve">14.1. Документация</w:t>
      </w:r>
    </w:p>
    <w:p>
      <w:pPr>
        <w:pStyle w:val="Compact"/>
        <w:numPr>
          <w:ilvl w:val="0"/>
          <w:numId w:val="1017"/>
        </w:numPr>
      </w:pPr>
      <w:hyperlink r:id="rId66">
        <w:r>
          <w:rPr>
            <w:rStyle w:val="Hyperlink"/>
          </w:rPr>
          <w:t xml:space="preserve">[I128-2395]</w:t>
        </w:r>
      </w:hyperlink>
      <w:r>
        <w:t xml:space="preserve"> </w:t>
      </w:r>
      <w:r>
        <w:t xml:space="preserve">Новый редактор записей ИРБИС (he3)</w:t>
      </w:r>
    </w:p>
    <w:bookmarkEnd w:id="67"/>
    <w:bookmarkEnd w:id="68"/>
    <w:bookmarkStart w:id="71" w:name="Xae65d58da99778be0793cd9dca7e43f17fa2dbe"/>
    <w:p>
      <w:pPr>
        <w:pStyle w:val="Heading2"/>
      </w:pPr>
      <w:r>
        <w:t xml:space="preserve">15. ИРБИС 128. Модуль Iri - Избирательная рассылка информации</w:t>
      </w:r>
    </w:p>
    <w:bookmarkStart w:id="70" w:name="документация-8"/>
    <w:p>
      <w:pPr>
        <w:pStyle w:val="Heading3"/>
      </w:pPr>
      <w:r>
        <w:t xml:space="preserve">15.1. Документация</w:t>
      </w:r>
    </w:p>
    <w:p>
      <w:pPr>
        <w:pStyle w:val="Compact"/>
        <w:numPr>
          <w:ilvl w:val="0"/>
          <w:numId w:val="1018"/>
        </w:numPr>
      </w:pPr>
      <w:hyperlink r:id="rId69">
        <w:r>
          <w:rPr>
            <w:rStyle w:val="Hyperlink"/>
          </w:rPr>
          <w:t xml:space="preserve">[I128-2427]</w:t>
        </w:r>
      </w:hyperlink>
      <w:r>
        <w:t xml:space="preserve"> </w:t>
      </w:r>
      <w:r>
        <w:t xml:space="preserve">Страница для просмотра рассылок</w:t>
      </w:r>
    </w:p>
    <w:bookmarkEnd w:id="70"/>
    <w:bookmarkEnd w:id="71"/>
    <w:bookmarkStart w:id="76" w:name="ирбис-128.-модуль-pages---страницы-сайта"/>
    <w:p>
      <w:pPr>
        <w:pStyle w:val="Heading2"/>
      </w:pPr>
      <w:r>
        <w:t xml:space="preserve">16. ИРБИС 128. Модуль Pages - Страницы сайта</w:t>
      </w:r>
    </w:p>
    <w:bookmarkStart w:id="73" w:name="документация-9"/>
    <w:p>
      <w:pPr>
        <w:pStyle w:val="Heading3"/>
      </w:pPr>
      <w:r>
        <w:t xml:space="preserve">16.1. Документация</w:t>
      </w:r>
    </w:p>
    <w:p>
      <w:pPr>
        <w:pStyle w:val="Compact"/>
        <w:numPr>
          <w:ilvl w:val="0"/>
          <w:numId w:val="1019"/>
        </w:numPr>
      </w:pPr>
      <w:hyperlink r:id="rId72">
        <w:r>
          <w:rPr>
            <w:rStyle w:val="Hyperlink"/>
          </w:rPr>
          <w:t xml:space="preserve">[I128-2420]</w:t>
        </w:r>
      </w:hyperlink>
      <w:r>
        <w:t xml:space="preserve"> </w:t>
      </w:r>
      <w:r>
        <w:t xml:space="preserve">Права доступа и иерархия модульных страниц Pages</w:t>
      </w:r>
    </w:p>
    <w:bookmarkEnd w:id="73"/>
    <w:bookmarkStart w:id="75" w:name="исправление-ошибок-9"/>
    <w:p>
      <w:pPr>
        <w:pStyle w:val="Heading3"/>
      </w:pPr>
      <w:r>
        <w:t xml:space="preserve">16.2. Исправление ошибок</w:t>
      </w:r>
    </w:p>
    <w:p>
      <w:pPr>
        <w:pStyle w:val="Compact"/>
        <w:numPr>
          <w:ilvl w:val="0"/>
          <w:numId w:val="1020"/>
        </w:numPr>
      </w:pPr>
      <w:hyperlink r:id="rId74">
        <w:r>
          <w:rPr>
            <w:rStyle w:val="Hyperlink"/>
          </w:rPr>
          <w:t xml:space="preserve">[I128-1303]</w:t>
        </w:r>
      </w:hyperlink>
      <w:r>
        <w:t xml:space="preserve"> </w:t>
      </w:r>
      <w:r>
        <w:t xml:space="preserve">Поля системных страниц недоступны для редактирования</w:t>
      </w:r>
    </w:p>
    <w:bookmarkEnd w:id="75"/>
    <w:bookmarkEnd w:id="76"/>
    <w:bookmarkStart w:id="79" w:name="X8e87e55a68bcb6164533e7f44c5583c5a7bf0c8"/>
    <w:p>
      <w:pPr>
        <w:pStyle w:val="Heading2"/>
      </w:pPr>
      <w:r>
        <w:t xml:space="preserve">17. ИРБИС 128. Модуль Periodicals - АРМ Подписка</w:t>
      </w:r>
    </w:p>
    <w:bookmarkStart w:id="78" w:name="документация-10"/>
    <w:p>
      <w:pPr>
        <w:pStyle w:val="Heading3"/>
      </w:pPr>
      <w:r>
        <w:t xml:space="preserve">17.1. Документация</w:t>
      </w:r>
    </w:p>
    <w:p>
      <w:pPr>
        <w:pStyle w:val="Compact"/>
        <w:numPr>
          <w:ilvl w:val="0"/>
          <w:numId w:val="1021"/>
        </w:numPr>
      </w:pPr>
      <w:hyperlink r:id="rId77">
        <w:r>
          <w:rPr>
            <w:rStyle w:val="Hyperlink"/>
          </w:rPr>
          <w:t xml:space="preserve">[I128-2421]</w:t>
        </w:r>
      </w:hyperlink>
      <w:r>
        <w:t xml:space="preserve"> </w:t>
      </w:r>
      <w:r>
        <w:t xml:space="preserve">Подсистема заявок о потребности в подписке</w:t>
      </w:r>
    </w:p>
    <w:bookmarkEnd w:id="78"/>
    <w:bookmarkEnd w:id="79"/>
    <w:bookmarkStart w:id="82" w:name="Xf1ee31fff145d53bb0f4d78cf4c5149c7aa2202"/>
    <w:p>
      <w:pPr>
        <w:pStyle w:val="Heading2"/>
      </w:pPr>
      <w:r>
        <w:t xml:space="preserve">18. ИРБИС 128. Модуль ProfileManager - Подсистема управления профилями настроек модулей</w:t>
      </w:r>
    </w:p>
    <w:bookmarkStart w:id="81" w:name="исправление-ошибок-10"/>
    <w:p>
      <w:pPr>
        <w:pStyle w:val="Heading3"/>
      </w:pPr>
      <w:r>
        <w:t xml:space="preserve">18.1. Исправление ошибок</w:t>
      </w:r>
    </w:p>
    <w:p>
      <w:pPr>
        <w:pStyle w:val="Compact"/>
        <w:numPr>
          <w:ilvl w:val="0"/>
          <w:numId w:val="1022"/>
        </w:numPr>
      </w:pPr>
      <w:hyperlink r:id="rId80">
        <w:r>
          <w:rPr>
            <w:rStyle w:val="Hyperlink"/>
          </w:rPr>
          <w:t xml:space="preserve">[I128-1410]</w:t>
        </w:r>
      </w:hyperlink>
      <w:r>
        <w:t xml:space="preserve"> </w:t>
      </w:r>
      <w:r>
        <w:t xml:space="preserve">Кнопка «Назначить выбранным» не назначает профиль пользователям в управлении профилями</w:t>
      </w:r>
    </w:p>
    <w:bookmarkEnd w:id="81"/>
    <w:bookmarkEnd w:id="82"/>
    <w:bookmarkStart w:id="85" w:name="X212776d8303aa952839892932ca3e01dffbdd73"/>
    <w:p>
      <w:pPr>
        <w:pStyle w:val="Heading2"/>
      </w:pPr>
      <w:r>
        <w:t xml:space="preserve">19. ИРБИС 128. Модуль RSU - Сетевые удаленные ресурсы</w:t>
      </w:r>
    </w:p>
    <w:bookmarkStart w:id="84" w:name="документация-11"/>
    <w:p>
      <w:pPr>
        <w:pStyle w:val="Heading3"/>
      </w:pPr>
      <w:r>
        <w:t xml:space="preserve">19.1. Документация</w:t>
      </w:r>
    </w:p>
    <w:p>
      <w:pPr>
        <w:pStyle w:val="Compact"/>
        <w:numPr>
          <w:ilvl w:val="0"/>
          <w:numId w:val="1023"/>
        </w:numPr>
      </w:pPr>
      <w:hyperlink r:id="rId83">
        <w:r>
          <w:rPr>
            <w:rStyle w:val="Hyperlink"/>
          </w:rPr>
          <w:t xml:space="preserve">[I128-2422]</w:t>
        </w:r>
      </w:hyperlink>
      <w:r>
        <w:t xml:space="preserve"> </w:t>
      </w:r>
      <w:r>
        <w:t xml:space="preserve">Документация страницы управления ресурсами удаленного доступа и списка ресурсов RSU</w:t>
      </w:r>
    </w:p>
    <w:bookmarkEnd w:id="84"/>
    <w:bookmarkEnd w:id="85"/>
    <w:bookmarkStart w:id="88" w:name="X7d4bc1f877ea89bad6146812f04a1840d3384e9"/>
    <w:p>
      <w:pPr>
        <w:pStyle w:val="Heading2"/>
      </w:pPr>
      <w:r>
        <w:t xml:space="preserve">20. ИРБИС 128. Модуль Server64 - Сервер ИРБИС 64</w:t>
      </w:r>
    </w:p>
    <w:bookmarkStart w:id="87" w:name="исправление-ошибок-11"/>
    <w:p>
      <w:pPr>
        <w:pStyle w:val="Heading3"/>
      </w:pPr>
      <w:r>
        <w:t xml:space="preserve">20.1. Исправление ошибок</w:t>
      </w:r>
    </w:p>
    <w:p>
      <w:pPr>
        <w:pStyle w:val="Compact"/>
        <w:numPr>
          <w:ilvl w:val="0"/>
          <w:numId w:val="1024"/>
        </w:numPr>
      </w:pPr>
      <w:hyperlink r:id="rId86">
        <w:r>
          <w:rPr>
            <w:rStyle w:val="Hyperlink"/>
          </w:rPr>
          <w:t xml:space="preserve">[I128-1189]</w:t>
        </w:r>
      </w:hyperlink>
      <w:r>
        <w:t xml:space="preserve"> </w:t>
      </w:r>
      <w:r>
        <w:t xml:space="preserve">Подключение толстых АРМов через SocketProxy с удаленных компьютеров завершается ошибкой протокола</w:t>
      </w:r>
    </w:p>
    <w:bookmarkEnd w:id="87"/>
    <w:bookmarkEnd w:id="88"/>
    <w:bookmarkStart w:id="91" w:name="ирбис-128.-модуль-stat---арм-статистика"/>
    <w:p>
      <w:pPr>
        <w:pStyle w:val="Heading2"/>
      </w:pPr>
      <w:r>
        <w:t xml:space="preserve">21. ИРБИС 128. Модуль Stat - АРМ Статистика</w:t>
      </w:r>
    </w:p>
    <w:bookmarkStart w:id="90" w:name="исправление-ошибок-12"/>
    <w:p>
      <w:pPr>
        <w:pStyle w:val="Heading3"/>
      </w:pPr>
      <w:r>
        <w:t xml:space="preserve">21.1. Исправление ошибок</w:t>
      </w:r>
    </w:p>
    <w:p>
      <w:pPr>
        <w:pStyle w:val="Compact"/>
        <w:numPr>
          <w:ilvl w:val="0"/>
          <w:numId w:val="1025"/>
        </w:numPr>
      </w:pPr>
      <w:hyperlink r:id="rId89">
        <w:r>
          <w:rPr>
            <w:rStyle w:val="Hyperlink"/>
          </w:rPr>
          <w:t xml:space="preserve">[I128-2372]</w:t>
        </w:r>
      </w:hyperlink>
      <w:r>
        <w:t xml:space="preserve"> </w:t>
      </w:r>
      <w:r>
        <w:t xml:space="preserve">Автоматический расчет статистики не останавливается при создании записи за новую дату</w:t>
      </w:r>
    </w:p>
    <w:bookmarkEnd w:id="90"/>
    <w:bookmarkEnd w:id="91"/>
    <w:bookmarkStart w:id="94" w:name="Xbc6e350d57794136e67b79140d23107a39e648d"/>
    <w:p>
      <w:pPr>
        <w:pStyle w:val="Heading2"/>
      </w:pPr>
      <w:r>
        <w:t xml:space="preserve">22. ИРБИС 128. Модуль Update - Обновление системы</w:t>
      </w:r>
    </w:p>
    <w:bookmarkStart w:id="93" w:name="исправление-ошибок-13"/>
    <w:p>
      <w:pPr>
        <w:pStyle w:val="Heading3"/>
      </w:pPr>
      <w:r>
        <w:t xml:space="preserve">22.1. Исправление ошибок</w:t>
      </w:r>
    </w:p>
    <w:p>
      <w:pPr>
        <w:pStyle w:val="Compact"/>
        <w:numPr>
          <w:ilvl w:val="0"/>
          <w:numId w:val="1026"/>
        </w:numPr>
      </w:pPr>
      <w:hyperlink r:id="rId92">
        <w:r>
          <w:rPr>
            <w:rStyle w:val="Hyperlink"/>
          </w:rPr>
          <w:t xml:space="preserve">[I128-1121]</w:t>
        </w:r>
      </w:hyperlink>
      <w:r>
        <w:t xml:space="preserve"> </w:t>
      </w:r>
      <w:r>
        <w:t xml:space="preserve">Ошибка ожидания ответа при скачивании версии обновления</w:t>
      </w:r>
    </w:p>
    <w:bookmarkEnd w:id="93"/>
    <w:bookmarkEnd w:id="94"/>
    <w:bookmarkStart w:id="100" w:name="Xf04b81d4aeedf5b977f4b36f6413c3522a1de31"/>
    <w:p>
      <w:pPr>
        <w:pStyle w:val="Heading2"/>
      </w:pPr>
      <w:r>
        <w:t xml:space="preserve">23. ИРБИС 128. Модуль WIrbis - Системный модуль</w:t>
      </w:r>
    </w:p>
    <w:bookmarkStart w:id="96" w:name="документация-12"/>
    <w:p>
      <w:pPr>
        <w:pStyle w:val="Heading3"/>
      </w:pPr>
      <w:r>
        <w:t xml:space="preserve">23.1. Документация</w:t>
      </w:r>
    </w:p>
    <w:p>
      <w:pPr>
        <w:pStyle w:val="Compact"/>
        <w:numPr>
          <w:ilvl w:val="0"/>
          <w:numId w:val="1027"/>
        </w:numPr>
      </w:pPr>
      <w:hyperlink r:id="rId95">
        <w:r>
          <w:rPr>
            <w:rStyle w:val="Hyperlink"/>
          </w:rPr>
          <w:t xml:space="preserve">[I128-2408]</w:t>
        </w:r>
      </w:hyperlink>
      <w:r>
        <w:t xml:space="preserve"> </w:t>
      </w:r>
      <w:r>
        <w:t xml:space="preserve">Документация: кнопка редактирования записи открывает редактор независимо от двойного щелчка</w:t>
      </w:r>
    </w:p>
    <w:bookmarkEnd w:id="96"/>
    <w:bookmarkStart w:id="99" w:name="исправление-ошибок-14"/>
    <w:p>
      <w:pPr>
        <w:pStyle w:val="Heading3"/>
      </w:pPr>
      <w:r>
        <w:t xml:space="preserve">23.2. Исправление ошибок</w:t>
      </w:r>
    </w:p>
    <w:p>
      <w:pPr>
        <w:pStyle w:val="Compact"/>
        <w:numPr>
          <w:ilvl w:val="0"/>
          <w:numId w:val="1028"/>
        </w:numPr>
      </w:pPr>
      <w:hyperlink r:id="rId97">
        <w:r>
          <w:rPr>
            <w:rStyle w:val="Hyperlink"/>
          </w:rPr>
          <w:t xml:space="preserve">[I128-1522]</w:t>
        </w:r>
      </w:hyperlink>
      <w:r>
        <w:t xml:space="preserve"> </w:t>
      </w:r>
      <w:r>
        <w:t xml:space="preserve">Кнопка создания новой записи в списках администрирования открывает выбранную запись</w:t>
      </w:r>
    </w:p>
    <w:p>
      <w:pPr>
        <w:pStyle w:val="Compact"/>
        <w:numPr>
          <w:ilvl w:val="0"/>
          <w:numId w:val="1028"/>
        </w:numPr>
      </w:pPr>
      <w:hyperlink r:id="rId98">
        <w:r>
          <w:rPr>
            <w:rStyle w:val="Hyperlink"/>
          </w:rPr>
          <w:t xml:space="preserve">[I128-841]</w:t>
        </w:r>
      </w:hyperlink>
      <w:r>
        <w:t xml:space="preserve"> </w:t>
      </w:r>
      <w:r>
        <w:t xml:space="preserve">Количество записей в корзине после добавления из Каталогизатора</w:t>
      </w:r>
    </w:p>
    <w:bookmarkEnd w:id="99"/>
    <w:bookmarkEnd w:id="100"/>
    <w:bookmarkStart w:id="103" w:name="X3cde9347438a2e278b7364c3f3b575ef10baaa0"/>
    <w:p>
      <w:pPr>
        <w:pStyle w:val="Heading2"/>
      </w:pPr>
      <w:r>
        <w:t xml:space="preserve">24. ИРБИС 128. Модуль WS - Поддержка ws-файлов</w:t>
      </w:r>
    </w:p>
    <w:bookmarkStart w:id="102" w:name="исправление-ошибок-15"/>
    <w:p>
      <w:pPr>
        <w:pStyle w:val="Heading3"/>
      </w:pPr>
      <w:r>
        <w:t xml:space="preserve">24.1. Исправление ошибок</w:t>
      </w:r>
    </w:p>
    <w:p>
      <w:pPr>
        <w:pStyle w:val="Compact"/>
        <w:numPr>
          <w:ilvl w:val="0"/>
          <w:numId w:val="1029"/>
        </w:numPr>
      </w:pPr>
      <w:hyperlink r:id="rId101">
        <w:r>
          <w:rPr>
            <w:rStyle w:val="Hyperlink"/>
          </w:rPr>
          <w:t xml:space="preserve">[I128-1381]</w:t>
        </w:r>
      </w:hyperlink>
      <w:r>
        <w:t xml:space="preserve"> </w:t>
      </w:r>
      <w:r>
        <w:t xml:space="preserve">Кнопка «Добавить поле» не работает при нижнем регистре вкладки Default в DEFAULT.WS</w:t>
      </w:r>
    </w:p>
    <w:bookmarkEnd w:id="102"/>
    <w:bookmarkEnd w:id="103"/>
    <w:bookmarkStart w:id="106" w:name="комплексное-решение-абис-ирбис64128"/>
    <w:p>
      <w:pPr>
        <w:pStyle w:val="Heading2"/>
      </w:pPr>
      <w:r>
        <w:t xml:space="preserve">25. Комплексное решение АБИС ИРБИС64/128</w:t>
      </w:r>
    </w:p>
    <w:bookmarkStart w:id="105" w:name="исправление-ошибок-16"/>
    <w:p>
      <w:pPr>
        <w:pStyle w:val="Heading3"/>
      </w:pPr>
      <w:r>
        <w:t xml:space="preserve">25.1. Исправление ошибок</w:t>
      </w:r>
    </w:p>
    <w:p>
      <w:pPr>
        <w:pStyle w:val="Compact"/>
        <w:numPr>
          <w:ilvl w:val="0"/>
          <w:numId w:val="1030"/>
        </w:numPr>
      </w:pPr>
      <w:hyperlink r:id="rId104">
        <w:r>
          <w:rPr>
            <w:rStyle w:val="Hyperlink"/>
          </w:rPr>
          <w:t xml:space="preserve">[I128-1188]</w:t>
        </w:r>
      </w:hyperlink>
      <w:r>
        <w:t xml:space="preserve"> </w:t>
      </w:r>
      <w:r>
        <w:t xml:space="preserve">Параметр поиска по автору повторно подставляется в последующих поисках ЭК</w:t>
      </w:r>
    </w:p>
    <w:bookmarkEnd w:id="105"/>
    <w:bookmarkEnd w:id="106"/>
    <w:bookmarkStart w:id="111" w:name="X9f468e5c9d1fd3228e7d8606b8c5eb801a606ac"/>
    <w:p>
      <w:pPr>
        <w:pStyle w:val="Heading2"/>
      </w:pPr>
      <w:r>
        <w:t xml:space="preserve">26. Комплексное решение Электронная библиотека ИРБИС64/128</w:t>
      </w:r>
    </w:p>
    <w:bookmarkStart w:id="110" w:name="исправление-ошибок-17"/>
    <w:p>
      <w:pPr>
        <w:pStyle w:val="Heading3"/>
      </w:pPr>
      <w:r>
        <w:t xml:space="preserve">26.1. Исправление ошибок</w:t>
      </w:r>
    </w:p>
    <w:p>
      <w:pPr>
        <w:pStyle w:val="Compact"/>
        <w:numPr>
          <w:ilvl w:val="0"/>
          <w:numId w:val="1031"/>
        </w:numPr>
      </w:pPr>
      <w:hyperlink r:id="rId107">
        <w:r>
          <w:rPr>
            <w:rStyle w:val="Hyperlink"/>
          </w:rPr>
          <w:t xml:space="preserve">[I128-1155]</w:t>
        </w:r>
      </w:hyperlink>
      <w:r>
        <w:t xml:space="preserve"> </w:t>
      </w:r>
      <w:r>
        <w:t xml:space="preserve">Скачивание исходного PDF доступно без права на скачивание</w:t>
      </w:r>
    </w:p>
    <w:p>
      <w:pPr>
        <w:pStyle w:val="Compact"/>
        <w:numPr>
          <w:ilvl w:val="0"/>
          <w:numId w:val="1031"/>
        </w:numPr>
      </w:pPr>
      <w:hyperlink r:id="rId108">
        <w:r>
          <w:rPr>
            <w:rStyle w:val="Hyperlink"/>
          </w:rPr>
          <w:t xml:space="preserve">[I128-1480]</w:t>
        </w:r>
      </w:hyperlink>
      <w:r>
        <w:t xml:space="preserve"> </w:t>
      </w:r>
      <w:r>
        <w:t xml:space="preserve">SID библиографической записи в создаваемой записи полного текста отличается от sida записи каталога</w:t>
      </w:r>
    </w:p>
    <w:p>
      <w:pPr>
        <w:pStyle w:val="Compact"/>
        <w:numPr>
          <w:ilvl w:val="0"/>
          <w:numId w:val="1031"/>
        </w:numPr>
      </w:pPr>
      <w:hyperlink r:id="rId109">
        <w:r>
          <w:rPr>
            <w:rStyle w:val="Hyperlink"/>
          </w:rPr>
          <w:t xml:space="preserve">[I128-1524]</w:t>
        </w:r>
      </w:hyperlink>
      <w:r>
        <w:t xml:space="preserve"> </w:t>
      </w:r>
      <w:r>
        <w:t xml:space="preserve">Новые групповые права ЭБ не появляются на вкладке документов до переоткрытия модуля</w:t>
      </w:r>
    </w:p>
    <w:bookmarkEnd w:id="110"/>
    <w:bookmarkEnd w:id="111"/>
    <w:bookmarkStart w:id="112" w:name="X2795c7062dd6c89a8be4ca08f85d4586556ef86"/>
    <w:p>
      <w:pPr>
        <w:pStyle w:val="Heading2"/>
      </w:pPr>
      <w:r>
        <w:t xml:space="preserve">[I128-1680] Модули обходят штатную локализацию и содержат захардкоженные строки интерфейса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FT, ИРБИС 128. Модуль Mobile - Мобильное приложение, ИРБИС 128. Модуль News - Новости, ИРБИС 128. Модуль NewsFeed - Управление лентами новостей, ИРБИС 128. Модуль Pages - Страницы сайта, ИРБИС 128. Модуль Security - Подсистема безопасности, ИРБИС 128. Модуль TelegramBot - Telegram бот, ИРБИС 128. Модуль TestA - Тестовый модуль, ИРБИС 128. Модуль UsersBooklist - Подборки книг</w:t>
      </w:r>
      <w:r>
        <w:br/>
      </w:r>
      <w:r>
        <w:rPr>
          <w:b/>
          <w:bCs/>
        </w:rPr>
        <w:t xml:space="preserve">Завершено:</w:t>
      </w:r>
      <w:r>
        <w:t xml:space="preserve"> </w:t>
      </w:r>
      <w:r>
        <w:t xml:space="preserve">22.06.2026 06:31</w:t>
      </w:r>
    </w:p>
    <w:p>
      <w:pPr>
        <w:pStyle w:val="BodyText"/>
      </w:pPr>
      <w:r>
        <w:t xml:space="preserve">Проблема: в модулях FT, Mobile, News, NewsFeed, Pages, Security, TelegramBot, UsersBooklist и TestA строки интерфейса хранились или читались через локальное свойство LNG, что расходилось со штатным механизмом локализации модулей. Дополнительно часть пользовательских подписей, сообщений, прав, заголовков и описаний оставалась захардкоженной прямо в коде, из-за чего интерфейс нельзя было полноценно переводить.</w:t>
      </w:r>
    </w:p>
    <w:p>
      <w:pPr>
        <w:pStyle w:val="BodyText"/>
      </w:pPr>
      <w:r>
        <w:t xml:space="preserve">Причина: для ObjectModule стандартное хранилище строк называется _LNG, а доступ к строкам должен идти через метод LNG(). Старые обращения к свойству LNG обходили этот механизм. В Security была отдельная локальная реализация с тем же старым доступом к массиву. Для ряда элементов интерфейса механизм LNG вообще не использовался: текст записывался напрямую в заголовки модулей, настройки списков, поля редактора, действия, сообщения ошибок и метаданные внешних функций.</w:t>
      </w:r>
    </w:p>
    <w:p>
      <w:pPr>
        <w:pStyle w:val="BodyText"/>
      </w:pPr>
      <w:r>
        <w:t xml:space="preserve">Исправление: перечисленные ObjectModule</w:t>
      </w:r>
      <w:r>
        <w:t xml:space="preserve">модули переведены на *LNG и вызовы LNG(). В Pages также исправлены обращения из внешних функций. В Security добавлен локальный метод LNG() и внутреннее хранилище переименовано в _LNG, чтобы доступ к строкам был единообразным. Пользовательские hardcoded</w:t>
      </w:r>
      <w:r>
        <w:t xml:space="preserve">строки в затронутых файлах перенесены в языковые массивы и используются через LNG(). Для FT строки размещены в существующем языковом файле modules/FT/*_call/SetLanguage/ru.inc; двойное определение _LNG в api.php удалено.</w:t>
      </w:r>
    </w:p>
    <w:bookmarkEnd w:id="112"/>
    <w:bookmarkStart w:id="113" w:name="Xd70298ca75315ee2c9c6f6b13ea9aec56905930"/>
    <w:p>
      <w:pPr>
        <w:pStyle w:val="Heading2"/>
      </w:pPr>
      <w:r>
        <w:t xml:space="preserve">[I128-1450] Не работает назначение прав пользователей, если роль содержит знак двойной кавычки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22.06.2026 06:02</w:t>
      </w:r>
    </w:p>
    <w:p>
      <w:pPr>
        <w:pStyle w:val="BodyText"/>
      </w:pPr>
      <w:r>
        <w:rPr>
          <w:b/>
          <w:bCs/>
          <w:i/>
          <w:iCs/>
        </w:rPr>
        <w:t xml:space="preserve">Проблема:</w:t>
      </w:r>
      <w:r>
        <w:t xml:space="preserve"> </w:t>
      </w:r>
      <w:r>
        <w:t xml:space="preserve">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 Из-за этого список групп или прав не разбирался клиентом как корректные данные, и назначение прав для такой роли не работало.</w:t>
      </w:r>
    </w:p>
    <w:p>
      <w:pPr>
        <w:pStyle w:val="BodyText"/>
      </w:pPr>
      <w:r>
        <w:rPr>
          <w:b/>
          <w:bCs/>
          <w:i/>
          <w:iCs/>
        </w:rPr>
        <w:t xml:space="preserve">Решение:</w:t>
      </w:r>
      <w:r>
        <w:t xml:space="preserve"> </w:t>
      </w:r>
      <w:r>
        <w:t xml:space="preserve">Серверные действия административного интерфейса, которые возвращают списки групп и прав безопасности, переведены с ручной сборки JSON-строк на формирование структурированных массивов с последующим</w:t>
      </w:r>
      <w:r>
        <w:t xml:space="preserve"> </w:t>
      </w:r>
      <w:r>
        <w:rPr>
          <w:rStyle w:val="VerbatimChar"/>
        </w:rPr>
        <w:t xml:space="preserve">json_encode</w:t>
      </w:r>
      <w:r>
        <w:t xml:space="preserve">. Значения роли, типа группы, названия права и описаний теперь корректно экранируются, включая двойные кавычки.</w:t>
      </w:r>
    </w:p>
    <w:p>
      <w:pPr>
        <w:pStyle w:val="BodyText"/>
      </w:pPr>
      <w:r>
        <w:rPr>
          <w:b/>
          <w:bCs/>
          <w:i/>
          <w:iCs/>
        </w:rPr>
        <w:t xml:space="preserve">Технические подробности:</w:t>
      </w:r>
      <w:r>
        <w:t xml:space="preserve"> </w:t>
      </w:r>
      <w:r>
        <w:t xml:space="preserve">Изменены ответы действий</w:t>
      </w:r>
      <w:r>
        <w:t xml:space="preserve"> </w:t>
      </w:r>
      <w:r>
        <w:rPr>
          <w:rStyle w:val="VerbatimChar"/>
        </w:rPr>
        <w:t xml:space="preserve">Admin/GetSecGroupTypes</w:t>
      </w:r>
      <w:r>
        <w:t xml:space="preserve">,</w:t>
      </w:r>
      <w:r>
        <w:t xml:space="preserve"> </w:t>
      </w:r>
      <w:r>
        <w:rPr>
          <w:rStyle w:val="VerbatimChar"/>
        </w:rPr>
        <w:t xml:space="preserve">Admin/GetSecGroupTypesAll</w:t>
      </w:r>
      <w:r>
        <w:t xml:space="preserve">,</w:t>
      </w:r>
      <w:r>
        <w:t xml:space="preserve"> </w:t>
      </w:r>
      <w:r>
        <w:rPr>
          <w:rStyle w:val="VerbatimChar"/>
        </w:rPr>
        <w:t xml:space="preserve">Admin/GetSecRights</w:t>
      </w:r>
      <w:r>
        <w:t xml:space="preserve"> </w:t>
      </w:r>
      <w:r>
        <w:t xml:space="preserve">и</w:t>
      </w:r>
      <w:r>
        <w:t xml:space="preserve"> </w:t>
      </w:r>
      <w:r>
        <w:rPr>
          <w:rStyle w:val="VerbatimChar"/>
        </w:rPr>
        <w:t xml:space="preserve">Admin/GetSecRightsAll</w:t>
      </w:r>
      <w:r>
        <w:t xml:space="preserve">. Формат ответа для ExtJS сохранен:</w:t>
      </w:r>
      <w:r>
        <w:t xml:space="preserve"> </w:t>
      </w:r>
      <w:r>
        <w:rPr>
          <w:rStyle w:val="VerbatimChar"/>
        </w:rPr>
        <w:t xml:space="preserve">success</w:t>
      </w:r>
      <w:r>
        <w:t xml:space="preserve"> </w:t>
      </w:r>
      <w:r>
        <w:t xml:space="preserve">и массив</w:t>
      </w:r>
      <w:r>
        <w:t xml:space="preserve"> </w:t>
      </w:r>
      <w:r>
        <w:rPr>
          <w:rStyle w:val="VerbatimChar"/>
        </w:rPr>
        <w:t xml:space="preserve">data</w:t>
      </w:r>
      <w:r>
        <w:t xml:space="preserve">, но сериализация выполняется штатным JSON-кодировщиком.</w:t>
      </w:r>
    </w:p>
    <w:bookmarkEnd w:id="113"/>
    <w:bookmarkStart w:id="114" w:name="Xc29516ce09c5584bdc84152f2c1477c37336267"/>
    <w:p>
      <w:pPr>
        <w:pStyle w:val="Heading2"/>
      </w:pPr>
      <w:r>
        <w:t xml:space="preserve">[I128-1502] Настройка провайдера данных недоступна при неотвечающем конечном адресе провайдера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22.06.2026 06:07</w:t>
      </w:r>
    </w:p>
    <w:p>
      <w:pPr>
        <w:pStyle w:val="BodyText"/>
      </w:pPr>
      <w:r>
        <w:rPr>
          <w:b/>
          <w:bCs/>
          <w:i/>
          <w:iCs/>
        </w:rPr>
        <w:t xml:space="preserve">Проблема:</w:t>
      </w:r>
      <w:r>
        <w:t xml:space="preserve"> </w:t>
      </w:r>
      <w:r>
        <w:t xml:space="preserve">Окно настройки провайдера данных для БД не открывалось, если текущий endpoint, указанный в настройках провайдера этой БД, не отвечал. Из-за этого пользователь не мог изменить тип провайдера или адрес подключения.</w:t>
      </w:r>
    </w:p>
    <w:p>
      <w:pPr>
        <w:pStyle w:val="BodyText"/>
      </w:pPr>
      <w:r>
        <w:rPr>
          <w:b/>
          <w:bCs/>
          <w:i/>
          <w:iCs/>
        </w:rPr>
        <w:t xml:space="preserve">Причина:</w:t>
      </w:r>
      <w:r>
        <w:t xml:space="preserve"> </w:t>
      </w:r>
      <w:r>
        <w:t xml:space="preserve">Действия открытия формы настройки и сохранения параметров получали объект БД через обычный</w:t>
      </w:r>
      <w:r>
        <w:t xml:space="preserve"> </w:t>
      </w:r>
      <w:r>
        <w:rPr>
          <w:rStyle w:val="VerbatimChar"/>
        </w:rPr>
        <w:t xml:space="preserve">i128f::GetDb()</w:t>
      </w:r>
      <w:r>
        <w:t xml:space="preserve">. При наличии индивидуального не-</w:t>
      </w:r>
      <w:r>
        <w:rPr>
          <w:rStyle w:val="VerbatimChar"/>
        </w:rPr>
        <w:t xml:space="preserve">Local</w:t>
      </w:r>
      <w:r>
        <w:t xml:space="preserve"> </w:t>
      </w:r>
      <w:r>
        <w:t xml:space="preserve">provider в ini БД этот путь пытался подключить настроенный provider и завершался ошибкой до чтения или записи конфигурации.</w:t>
      </w:r>
    </w:p>
    <w:p>
      <w:pPr>
        <w:pStyle w:val="BodyText"/>
      </w:pPr>
      <w:r>
        <w:rPr>
          <w:b/>
          <w:bCs/>
          <w:i/>
          <w:iCs/>
        </w:rPr>
        <w:t xml:space="preserve">Решение:</w:t>
      </w:r>
      <w:r>
        <w:t xml:space="preserve"> </w:t>
      </w:r>
      <w:r>
        <w:t xml:space="preserve">Для административной настройки провайдера добавлен отдельный способ получения объекта БД через корневой провайдер. Он читает конфигурационные файлы БД и применяет ini-настройки, но не подключает индивидуальный provider редактируемой БД. Открытие формы и сохранение настроек провайдера переведены на этот способ.</w:t>
      </w:r>
    </w:p>
    <w:p>
      <w:pPr>
        <w:pStyle w:val="BodyText"/>
      </w:pPr>
      <w:r>
        <w:rPr>
          <w:strike/>
        </w:rPr>
        <w:t xml:space="preserve">-</w:t>
      </w:r>
    </w:p>
    <w:p>
      <w:pPr>
        <w:pStyle w:val="Compact"/>
        <w:numPr>
          <w:ilvl w:val="0"/>
          <w:numId w:val="1032"/>
        </w:numPr>
      </w:pPr>
      <w:r>
        <w:t xml:space="preserve">I128-1502: Открывать настройки провайдера через корневой провайдер</w:t>
      </w:r>
    </w:p>
    <w:bookmarkEnd w:id="114"/>
    <w:bookmarkStart w:id="118" w:name="Xb5c3fa189606216f46236262ca7080a20672f1a"/>
    <w:p>
      <w:pPr>
        <w:pStyle w:val="Heading2"/>
      </w:pPr>
      <w:r>
        <w:t xml:space="preserve">[I128-1679] Ссылка «Форум» отображается в левом меню ЛК Читателя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Шмельков Дмитрий Алексеевич</w:t>
            </w:r>
          </w:p>
        </w:tc>
      </w:tr>
    </w:tbl>
    <w:p>
      <w:pPr>
        <w:pStyle w:val="BodyText"/>
      </w:pPr>
      <w:r>
        <w:rPr>
          <w:b/>
          <w:bCs/>
        </w:rPr>
        <w:t xml:space="preserve">Компоненты:</w:t>
      </w:r>
      <w:r>
        <w:t xml:space="preserve"> </w:t>
      </w:r>
      <w:r>
        <w:t xml:space="preserve">ИРБИС 128. Модуль Admin - АРМ Администратор, ИРБИС 128. Модуль Forum - Форум</w:t>
      </w:r>
      <w:r>
        <w:br/>
      </w:r>
      <w:r>
        <w:rPr>
          <w:b/>
          <w:bCs/>
        </w:rPr>
        <w:t xml:space="preserve">Завершено:</w:t>
      </w:r>
      <w:r>
        <w:t xml:space="preserve"> </w:t>
      </w:r>
      <w:r>
        <w:t xml:space="preserve">22.06.2026 06:25</w:t>
      </w:r>
    </w:p>
    <w:p>
      <w:pPr>
        <w:pStyle w:val="BodyText"/>
      </w:pPr>
      <w:r>
        <w:rPr>
          <w:b/>
          <w:bCs/>
        </w:rPr>
        <w:t xml:space="preserve">Проблема:</w:t>
      </w:r>
      <w:r>
        <w:t xml:space="preserve"> </w:t>
      </w:r>
      <w:r>
        <w:t xml:space="preserve">в левом меню личного кабинета читателя отображалась ссылка «Форум», хотя в ЛК она не должна показываться.</w:t>
      </w:r>
    </w:p>
    <w:p>
      <w:pPr>
        <w:pStyle w:val="BodyText"/>
      </w:pPr>
      <w:r>
        <w:rPr>
          <w:b/>
          <w:bCs/>
        </w:rPr>
        <w:t xml:space="preserve">Причина:</w:t>
      </w:r>
      <w:r>
        <w:t xml:space="preserve"> </w:t>
      </w:r>
      <w:r>
        <w:t xml:space="preserve">при установке/проверке системных страниц автоматически создавалась страница Forum в MainMenu. После этого она попадала в источник меню и выводилась шаблонами ЛК как обычный пункт.</w:t>
      </w:r>
    </w:p>
    <w:p>
      <w:pPr>
        <w:pStyle w:val="BodyText"/>
      </w:pPr>
      <w:r>
        <w:rPr>
          <w:b/>
          <w:bCs/>
        </w:rPr>
        <w:t xml:space="preserve">Исправление:</w:t>
      </w:r>
      <w:r>
        <w:t xml:space="preserve"> </w:t>
      </w:r>
      <w:r>
        <w:t xml:space="preserve">создание системных страниц Forum, ForumThreadList и ForumThread исключено из Admin/EnsurePages. </w:t>
      </w:r>
    </w:p>
    <w:p>
      <w:pPr>
        <w:pStyle w:val="BodyText"/>
      </w:pPr>
      <w:r>
        <w:rPr>
          <w:strike/>
        </w:rPr>
        <w:t xml:space="preserve">-</w:t>
      </w:r>
    </w:p>
    <w:p>
      <w:pPr>
        <w:pStyle w:val="Compact"/>
        <w:numPr>
          <w:ilvl w:val="0"/>
          <w:numId w:val="1033"/>
        </w:numPr>
      </w:pPr>
      <w:r>
        <w:t xml:space="preserve">I128-1679: Отключение создания системных страниц Forum, ForumThreadList и ForumThread при установке/проверке системных страниц.</w:t>
      </w:r>
    </w:p>
    <w:bookmarkStart w:id="117" w:name="связанные-задачи"/>
    <w:p>
      <w:pPr>
        <w:pStyle w:val="Heading3"/>
      </w:pPr>
      <w:r>
        <w:t xml:space="preserve">1. Связанные задачи</w:t>
      </w:r>
    </w:p>
    <w:bookmarkStart w:id="116" w:name="relates-to-i128-1179"/>
    <w:p>
      <w:pPr>
        <w:pStyle w:val="Heading4"/>
      </w:pPr>
      <w:r>
        <w:t xml:space="preserve">1.1. 🔗 relates to: I128-1179</w:t>
      </w:r>
    </w:p>
    <w:p>
      <w:pPr>
        <w:pStyle w:val="BlockText"/>
      </w:pPr>
      <w:hyperlink r:id="rId115">
        <w:r>
          <w:rPr>
            <w:rStyle w:val="Hyperlink"/>
            <w:b/>
            <w:bCs/>
          </w:rPr>
          <w:t xml:space="preserve">[I128-1179]</w:t>
        </w:r>
      </w:hyperlink>
      <w:r>
        <w:t xml:space="preserve"> </w:t>
      </w:r>
      <w:r>
        <w:t xml:space="preserve">Изменение левого бокового меню личного кабинета читателя</w:t>
      </w:r>
      <w:r>
        <w:t xml:space="preserve"> </w:t>
      </w:r>
      <w:r>
        <w:t xml:space="preserve">Статус:</w:t>
      </w:r>
      <w:r>
        <w:t xml:space="preserve"> </w:t>
      </w:r>
      <w:r>
        <w:rPr>
          <w:rStyle w:val="VerbatimChar"/>
        </w:rPr>
        <w:t xml:space="preserve">Завершено</w:t>
      </w:r>
      <w:r>
        <w:t xml:space="preserve"> </w:t>
      </w:r>
      <w:r>
        <w:t xml:space="preserve">| Автор: Ирина Михайленко</w:t>
      </w:r>
    </w:p>
    <w:bookmarkEnd w:id="116"/>
    <w:bookmarkEnd w:id="117"/>
    <w:bookmarkEnd w:id="118"/>
    <w:bookmarkStart w:id="122" w:name="X02dbb04247b634edab0438f55fce6bbb0ddb58e"/>
    <w:p>
      <w:pPr>
        <w:pStyle w:val="Heading2"/>
      </w:pPr>
      <w:r>
        <w:t xml:space="preserve">[I128-2394] 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08:04</w:t>
      </w:r>
    </w:p>
    <w:p>
      <w:pPr>
        <w:pStyle w:val="BodyText"/>
      </w:pPr>
      <w:r>
        <w:t xml:space="preserve">Подготовлена документация по улучшению пользовательского опыта при блокировке читателя в АРМ «Книговыдача».</w:t>
      </w:r>
    </w:p>
    <w:p>
      <w:pPr>
        <w:pStyle w:val="BodyText"/>
      </w:pPr>
      <w:r>
        <w:t xml:space="preserve">Раздел Help: Bookland/Interface/RdrBlock.</w:t>
      </w:r>
    </w:p>
    <w:p>
      <w:pPr>
        <w:pStyle w:val="BodyText"/>
      </w:pPr>
      <w:r>
        <w:t xml:space="preserve">Что описано:</w:t>
      </w:r>
      <w:r>
        <w:t xml:space="preserve"> </w:t>
      </w:r>
      <w:r>
        <w:t xml:space="preserve">- где находится кнопка «Блокировать» в панели «Текущий читатель»;</w:t>
      </w:r>
      <w:r>
        <w:t xml:space="preserve"> </w:t>
      </w:r>
      <w:r>
        <w:t xml:space="preserve">- когда применяется блокировка книговыдачи для читателя;</w:t>
      </w:r>
      <w:r>
        <w:t xml:space="preserve"> </w:t>
      </w:r>
      <w:r>
        <w:t xml:space="preserve">- пошаговая установка причины блокировки;</w:t>
      </w:r>
      <w:r>
        <w:t xml:space="preserve"> </w:t>
      </w:r>
      <w:r>
        <w:t xml:space="preserve">- подтверждение операции клавишей Enter без перехода к мыши;</w:t>
      </w:r>
      <w:r>
        <w:t xml:space="preserve"> </w:t>
      </w:r>
      <w:r>
        <w:t xml:space="preserve">- поведение поля «Причина»: автоматический фокус при открытии окна и выделение уже введенного текста;</w:t>
      </w:r>
      <w:r>
        <w:t xml:space="preserve"> </w:t>
      </w:r>
      <w:r>
        <w:t xml:space="preserve">- снятие блокировки через очистку поля «Причина»;</w:t>
      </w:r>
      <w:r>
        <w:t xml:space="preserve"> </w:t>
      </w:r>
      <w:r>
        <w:t xml:space="preserve">- обновление панели «Текущий читатель» после подтверждения;</w:t>
      </w:r>
      <w:r>
        <w:t xml:space="preserve"> </w:t>
      </w:r>
      <w:r>
        <w:t xml:space="preserve">- возврат фокуса в основное поле ввода штрих-кода после завершения операции;</w:t>
      </w:r>
      <w:r>
        <w:t xml:space="preserve"> </w:t>
      </w:r>
      <w:r>
        <w:t xml:space="preserve">- поведение при ошибке сохранения.</w:t>
      </w:r>
    </w:p>
    <w:p>
      <w:pPr>
        <w:pStyle w:val="BodyText"/>
      </w:pPr>
      <w:r>
        <w:t xml:space="preserve">Добавлены скриншоты:</w:t>
      </w:r>
      <w:r>
        <w:t xml:space="preserve"> </w:t>
      </w:r>
      <w:r>
        <w:t xml:space="preserve">- панель текущего читателя с кнопкой «Блокировать» и отображенной причиной блокировки;</w:t>
      </w:r>
      <w:r>
        <w:t xml:space="preserve"> </w:t>
      </w:r>
      <w:r>
        <w:t xml:space="preserve">- окно блокировки с выделенной причиной и кнопками подтверждения/отмены.</w:t>
      </w:r>
    </w:p>
    <w:p>
      <w:pPr>
        <w:pStyle w:val="BodyText"/>
      </w:pPr>
      <w:r>
        <w:t xml:space="preserve">Документация подключена из раздела Bookland/Interface/Rdr и проверена в HTML и DOCX.</w:t>
      </w:r>
    </w:p>
    <w:p>
      <w:pPr>
        <w:pStyle w:val="BodyText"/>
      </w:pPr>
      <w:r>
        <w:rPr>
          <w:strike/>
        </w:rPr>
        <w:t xml:space="preserve">-</w:t>
      </w:r>
    </w:p>
    <w:p>
      <w:pPr>
        <w:pStyle w:val="Compact"/>
        <w:numPr>
          <w:ilvl w:val="0"/>
          <w:numId w:val="1034"/>
        </w:numPr>
      </w:pPr>
      <w:r>
        <w:t xml:space="preserve">I128-2394: описана блокировка читателя в книговыдаче</w:t>
      </w:r>
    </w:p>
    <w:bookmarkStart w:id="121" w:name="связанные-задачи-1"/>
    <w:p>
      <w:pPr>
        <w:pStyle w:val="Heading3"/>
      </w:pPr>
      <w:r>
        <w:t xml:space="preserve">1. Связанные задачи</w:t>
      </w:r>
    </w:p>
    <w:bookmarkStart w:id="120" w:name="соответствует-задача-i128-2390"/>
    <w:p>
      <w:pPr>
        <w:pStyle w:val="Heading4"/>
      </w:pPr>
      <w:r>
        <w:t xml:space="preserve">1.1. 🔗 Соответствует задача: I128-2390</w:t>
      </w:r>
    </w:p>
    <w:p>
      <w:pPr>
        <w:pStyle w:val="BlockText"/>
      </w:pPr>
      <w:hyperlink r:id="rId119">
        <w:r>
          <w:rPr>
            <w:rStyle w:val="Hyperlink"/>
            <w:b/>
            <w:bCs/>
          </w:rPr>
          <w:t xml:space="preserve">[I128-2390]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20"/>
    <w:bookmarkEnd w:id="121"/>
    <w:bookmarkEnd w:id="122"/>
    <w:bookmarkStart w:id="126" w:name="X818bb44e36c37865453eb5aaccd9a6e14535eb0"/>
    <w:p>
      <w:pPr>
        <w:pStyle w:val="Heading2"/>
      </w:pPr>
      <w:r>
        <w:t xml:space="preserve">[I128-2396] Документация: автоматический выбор экземпляра в форме «Выдача без заказа»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06:56</w:t>
      </w:r>
    </w:p>
    <w:p>
      <w:pPr>
        <w:pStyle w:val="BodyText"/>
      </w:pPr>
      <w:r>
        <w:t xml:space="preserve">Подготовлена документация по автоматическому выбору экземпляра в форме «Выдача без заказа» АРМ «Книговыдача».</w:t>
      </w:r>
    </w:p>
    <w:p>
      <w:pPr>
        <w:pStyle w:val="BodyText"/>
      </w:pPr>
      <w:r>
        <w:t xml:space="preserve">В Help-разделе формы описаны:</w:t>
      </w:r>
    </w:p>
    <w:p>
      <w:pPr>
        <w:pStyle w:val="Compact"/>
        <w:numPr>
          <w:ilvl w:val="0"/>
          <w:numId w:val="1035"/>
        </w:numPr>
      </w:pPr>
      <w:r>
        <w:t xml:space="preserve">работа формы «Выдача без заказа»;</w:t>
      </w:r>
    </w:p>
    <w:p>
      <w:pPr>
        <w:pStyle w:val="Compact"/>
        <w:numPr>
          <w:ilvl w:val="0"/>
          <w:numId w:val="1035"/>
        </w:numPr>
      </w:pPr>
      <w:r>
        <w:t xml:space="preserve">ускоренный сценарий выдачи при поиске по инвентарному номеру или штрих-коду;</w:t>
      </w:r>
    </w:p>
    <w:p>
      <w:pPr>
        <w:pStyle w:val="Compact"/>
        <w:numPr>
          <w:ilvl w:val="0"/>
          <w:numId w:val="1035"/>
        </w:numPr>
      </w:pPr>
      <w:r>
        <w:t xml:space="preserve">условия, при которых система автоматически выбирает экземпляр и сразу фиксирует выдачу;</w:t>
      </w:r>
    </w:p>
    <w:p>
      <w:pPr>
        <w:pStyle w:val="Compact"/>
        <w:numPr>
          <w:ilvl w:val="0"/>
          <w:numId w:val="1035"/>
        </w:numPr>
      </w:pPr>
      <w:r>
        <w:t xml:space="preserve">случаи, когда открывается окно «Выбор экземпляра для выдачи»;</w:t>
      </w:r>
    </w:p>
    <w:p>
      <w:pPr>
        <w:pStyle w:val="Compact"/>
        <w:numPr>
          <w:ilvl w:val="0"/>
          <w:numId w:val="1035"/>
        </w:numPr>
      </w:pPr>
      <w:r>
        <w:t xml:space="preserve">автоматическое выделение первого доступного экземпляра со статусом 0;</w:t>
      </w:r>
    </w:p>
    <w:p>
      <w:pPr>
        <w:pStyle w:val="Compact"/>
        <w:numPr>
          <w:ilvl w:val="0"/>
          <w:numId w:val="1035"/>
        </w:numPr>
      </w:pPr>
      <w:r>
        <w:t xml:space="preserve">подтверждение выбора клавишей Enter.</w:t>
      </w:r>
    </w:p>
    <w:p>
      <w:pPr>
        <w:pStyle w:val="FirstParagraph"/>
      </w:pPr>
      <w:r>
        <w:t xml:space="preserve">В Help</w:t>
      </w:r>
      <w:r>
        <w:rPr>
          <w:strike/>
        </w:rPr>
        <w:t xml:space="preserve">разделе настроек описан путь к параметру «Автоматически выбирать экземпляр при поиске по инвентарному номеру/штрих</w:t>
      </w:r>
      <w:r>
        <w:t xml:space="preserve">коду» и зависимые параметры поля экземпляров, префиксов инвентарного номера и штрих-кода.</w:t>
      </w:r>
    </w:p>
    <w:p>
      <w:pPr>
        <w:pStyle w:val="BodyText"/>
      </w:pPr>
      <w:r>
        <w:t xml:space="preserve">Документация дополнена двумя скриншотами: формой «Выдача без заказа» и настройкой автоматического выбора экземпляра.</w:t>
      </w:r>
    </w:p>
    <w:bookmarkStart w:id="125" w:name="связанные-задачи-2"/>
    <w:p>
      <w:pPr>
        <w:pStyle w:val="Heading3"/>
      </w:pPr>
      <w:r>
        <w:t xml:space="preserve">1. Связанные задачи</w:t>
      </w:r>
    </w:p>
    <w:bookmarkStart w:id="124" w:name="соответствует-задача-i128-2391"/>
    <w:p>
      <w:pPr>
        <w:pStyle w:val="Heading4"/>
      </w:pPr>
      <w:r>
        <w:t xml:space="preserve">1.1. 🔗 Соответствует задача: I128-2391</w:t>
      </w:r>
    </w:p>
    <w:p>
      <w:pPr>
        <w:pStyle w:val="BlockText"/>
      </w:pPr>
      <w:hyperlink r:id="rId123">
        <w:r>
          <w:rPr>
            <w:rStyle w:val="Hyperlink"/>
            <w:b/>
            <w:bCs/>
          </w:rPr>
          <w:t xml:space="preserve">[I128-2391]</w:t>
        </w:r>
      </w:hyperlink>
      <w:r>
        <w:t xml:space="preserve"> </w:t>
      </w:r>
      <w:r>
        <w:t xml:space="preserve">Автоматический выбор экземпляра при поиске по инвентарному номеру или штрих-коду в окне «Выдача без заказа»</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24"/>
    <w:bookmarkEnd w:id="125"/>
    <w:bookmarkEnd w:id="126"/>
    <w:bookmarkStart w:id="130" w:name="X20a5d8fb96ddac672da2a8bef4e1e6e0ac58696"/>
    <w:p>
      <w:pPr>
        <w:pStyle w:val="Heading2"/>
      </w:pPr>
      <w:r>
        <w:t xml:space="preserve">[I128-1392] Окно выбора экземпляра в книговыдаче открывается пустым для дублетного штрих-кода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05:58</w:t>
      </w:r>
    </w:p>
    <w:p>
      <w:pPr>
        <w:pStyle w:val="BodyText"/>
      </w:pPr>
      <w:r>
        <w:rPr>
          <w:b/>
          <w:bCs/>
          <w:i/>
          <w:iCs/>
        </w:rPr>
        <w:t xml:space="preserve">Проблема:</w:t>
      </w:r>
    </w:p>
    <w:p>
      <w:pPr>
        <w:pStyle w:val="BodyText"/>
      </w:pPr>
      <w:r>
        <w:t xml:space="preserve">При считывании дублетного штрих-кода в поле книговыдачи открывалось окно выбора экземпляра, но список экземпляров в нем оставался пустым.</w:t>
      </w:r>
    </w:p>
    <w:p>
      <w:pPr>
        <w:pStyle w:val="BodyText"/>
      </w:pPr>
      <w:r>
        <w:rPr>
          <w:b/>
          <w:bCs/>
          <w:i/>
          <w:iCs/>
        </w:rPr>
        <w:t xml:space="preserve">Решение:</w:t>
      </w:r>
    </w:p>
    <w:p>
      <w:pPr>
        <w:pStyle w:val="BodyText"/>
      </w:pPr>
      <w:r>
        <w:t xml:space="preserve">Исправлена передача списка подходящих повторений экземпляров в окно выбора. Клиентская часть теперь передает</w:t>
      </w:r>
      <w:r>
        <w:t xml:space="preserve"> </w:t>
      </w:r>
      <w:r>
        <w:rPr>
          <w:rStyle w:val="VerbatimChar"/>
        </w:rPr>
        <w:t xml:space="preserve">bookOcc</w:t>
      </w:r>
      <w:r>
        <w:t xml:space="preserve"> </w:t>
      </w:r>
      <w:r>
        <w:t xml:space="preserve">как явный список повторений, а серверное действие</w:t>
      </w:r>
      <w:r>
        <w:t xml:space="preserve"> </w:t>
      </w:r>
      <w:r>
        <w:rPr>
          <w:rStyle w:val="VerbatimChar"/>
        </w:rPr>
        <w:t xml:space="preserve">Bookland/OccDupWindow/InstancePanelStore</w:t>
      </w:r>
      <w:r>
        <w:t xml:space="preserve"> </w:t>
      </w:r>
      <w:r>
        <w:t xml:space="preserve">нормализует входное значение и корректно принимает массив, одиночное значение и строку со списком.</w:t>
      </w:r>
    </w:p>
    <w:p>
      <w:pPr>
        <w:pStyle w:val="BodyText"/>
      </w:pPr>
      <w:r>
        <w:rPr>
          <w:b/>
          <w:bCs/>
          <w:i/>
          <w:iCs/>
        </w:rPr>
        <w:t xml:space="preserve">Технические подробности:</w:t>
      </w:r>
    </w:p>
    <w:p>
      <w:pPr>
        <w:pStyle w:val="BodyText"/>
      </w:pPr>
      <w:r>
        <w:t xml:space="preserve">Исключение дублетного экземпляра передает в</w:t>
      </w:r>
      <w:r>
        <w:t xml:space="preserve"> </w:t>
      </w:r>
      <w:r>
        <w:rPr>
          <w:rStyle w:val="VerbatimChar"/>
        </w:rPr>
        <w:t xml:space="preserve">windowOptions['bookOcc']('bookOcc')</w:t>
      </w:r>
      <w:r>
        <w:t xml:space="preserve"> </w:t>
      </w:r>
      <w:r>
        <w:t xml:space="preserve">список подходящих повторений поля экземпляров. Ранее окно отправляло этот список в store как параметр</w:t>
      </w:r>
      <w:r>
        <w:t xml:space="preserve"> </w:t>
      </w:r>
      <w:r>
        <w:rPr>
          <w:rStyle w:val="VerbatimChar"/>
        </w:rPr>
        <w:t xml:space="preserve">bookOcc[]</w:t>
      </w:r>
      <w:r>
        <w:t xml:space="preserve">, а серверный store читал только</w:t>
      </w:r>
      <w:r>
        <w:t xml:space="preserve"> </w:t>
      </w:r>
      <w:r>
        <w:rPr>
          <w:rStyle w:val="VerbatimChar"/>
        </w:rPr>
        <w:t xml:space="preserve">bookOcc</w:t>
      </w:r>
      <w:r>
        <w:t xml:space="preserve"> </w:t>
      </w:r>
      <w:r>
        <w:t xml:space="preserve">как готовый массив. В результате в части запросов store получал пустой список повторений и формировал пустой</w:t>
      </w:r>
      <w:r>
        <w:t xml:space="preserve"> </w:t>
      </w:r>
      <w:r>
        <w:rPr>
          <w:rStyle w:val="VerbatimChar"/>
        </w:rPr>
        <w:t xml:space="preserve">RecList</w:t>
      </w:r>
      <w:r>
        <w:t xml:space="preserve">.</w:t>
      </w:r>
    </w:p>
    <w:p>
      <w:pPr>
        <w:pStyle w:val="BodyText"/>
      </w:pPr>
      <w:r>
        <w:t xml:space="preserve">Теперь список повторений приводится к единому формату перед отправкой и дополнительно нормализуется на сервере перед построением строк окна выбора.</w:t>
      </w:r>
    </w:p>
    <w:bookmarkStart w:id="129" w:name="связанные-задачи-3"/>
    <w:p>
      <w:pPr>
        <w:pStyle w:val="Heading3"/>
      </w:pPr>
      <w:r>
        <w:t xml:space="preserve">1. Связанные задачи</w:t>
      </w:r>
    </w:p>
    <w:bookmarkStart w:id="128" w:name="blocks-i128-1677"/>
    <w:p>
      <w:pPr>
        <w:pStyle w:val="Heading4"/>
      </w:pPr>
      <w:r>
        <w:t xml:space="preserve">1.1. 🔗 blocks: I128-1677</w:t>
      </w:r>
    </w:p>
    <w:p>
      <w:pPr>
        <w:pStyle w:val="BlockText"/>
      </w:pPr>
      <w:hyperlink r:id="rId127">
        <w:r>
          <w:rPr>
            <w:rStyle w:val="Hyperlink"/>
            <w:b/>
            <w:bCs/>
          </w:rPr>
          <w:t xml:space="preserve">[I128-1677]</w:t>
        </w:r>
      </w:hyperlink>
      <w:r>
        <w:t xml:space="preserve"> </w:t>
      </w:r>
      <w:r>
        <w:t xml:space="preserve">Возможность переключения АРМ Книговыдача в режим выдачи на бронеполку</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28"/>
    <w:bookmarkEnd w:id="129"/>
    <w:bookmarkEnd w:id="130"/>
    <w:bookmarkStart w:id="131" w:name="Xeb464f05bd79dc14f62161904e027d17829995e"/>
    <w:p>
      <w:pPr>
        <w:pStyle w:val="Heading2"/>
      </w:pPr>
      <w:r>
        <w:t xml:space="preserve">[I128-1398] В настройках АРМа Книговыдача не указаны форматы доступности кнопок заказов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06:00</w:t>
      </w:r>
    </w:p>
    <w:p>
      <w:pPr>
        <w:pStyle w:val="BodyText"/>
      </w:pPr>
      <w:r>
        <w:rPr>
          <w:b/>
          <w:bCs/>
          <w:i/>
          <w:iCs/>
        </w:rPr>
        <w:t xml:space="preserve">Проблема:</w:t>
      </w:r>
    </w:p>
    <w:p>
      <w:pPr>
        <w:pStyle w:val="BodyText"/>
      </w:pPr>
      <w:r>
        <w:t xml:space="preserve">В настройках АРМа Книговыдача не было явной информации о форматах, которые определяют доступность кнопок подсистемы заказов и бронеполки. Администратору приходилось искать связь между кнопками интерфейса и форматами</w:t>
      </w:r>
      <w:r>
        <w:t xml:space="preserve"> </w:t>
      </w:r>
      <w:r>
        <w:rPr>
          <w:rStyle w:val="VerbatimChar"/>
        </w:rPr>
        <w:t xml:space="preserve">RQST</w:t>
      </w:r>
      <w:r>
        <w:t xml:space="preserve"> </w:t>
      </w:r>
      <w:r>
        <w:t xml:space="preserve">в коде или документации.</w:t>
      </w:r>
    </w:p>
    <w:p>
      <w:pPr>
        <w:pStyle w:val="BodyText"/>
      </w:pPr>
      <w:r>
        <w:rPr>
          <w:b/>
          <w:bCs/>
          <w:i/>
          <w:iCs/>
        </w:rPr>
        <w:t xml:space="preserve">Решение:</w:t>
      </w:r>
    </w:p>
    <w:p>
      <w:pPr>
        <w:pStyle w:val="BodyText"/>
      </w:pPr>
      <w:r>
        <w:t xml:space="preserve">В раздел настроек подсистемы заказа добавлена информационная вставка со списком форматов домена</w:t>
      </w:r>
      <w:r>
        <w:t xml:space="preserve"> </w:t>
      </w:r>
      <w:r>
        <w:rPr>
          <w:rStyle w:val="VerbatimChar"/>
        </w:rPr>
        <w:t xml:space="preserve">RQST</w:t>
      </w:r>
      <w:r>
        <w:t xml:space="preserve">, которые управляют доступностью кнопок. Для каждой кнопки указано имя</w:t>
      </w:r>
      <w:r>
        <w:t xml:space="preserve"> </w:t>
      </w:r>
      <w:r>
        <w:rPr>
          <w:rStyle w:val="VerbatimChar"/>
        </w:rPr>
        <w:t xml:space="preserve">.pft128</w:t>
      </w:r>
      <w:r>
        <w:t xml:space="preserve">-формата и смысл возвращаемых значений:</w:t>
      </w:r>
      <w:r>
        <w:t xml:space="preserve"> </w:t>
      </w:r>
      <w:r>
        <w:rPr>
          <w:rStyle w:val="VerbatimChar"/>
        </w:rPr>
        <w:t xml:space="preserve">0</w:t>
      </w:r>
      <w:r>
        <w:t xml:space="preserve"> </w:t>
      </w:r>
      <w:r>
        <w:t xml:space="preserve">- недоступна,</w:t>
      </w:r>
      <w:r>
        <w:t xml:space="preserve"> </w:t>
      </w:r>
      <w:r>
        <w:rPr>
          <w:rStyle w:val="VerbatimChar"/>
        </w:rPr>
        <w:t xml:space="preserve">1</w:t>
      </w:r>
      <w:r>
        <w:t xml:space="preserve"> </w:t>
      </w:r>
      <w:r>
        <w:t xml:space="preserve">- доступна.</w:t>
      </w:r>
    </w:p>
    <w:p>
      <w:pPr>
        <w:pStyle w:val="BodyText"/>
      </w:pPr>
      <w:r>
        <w:rPr>
          <w:b/>
          <w:bCs/>
          <w:i/>
          <w:iCs/>
        </w:rPr>
        <w:t xml:space="preserve">Технические подробности:</w:t>
      </w:r>
    </w:p>
    <w:p>
      <w:pPr>
        <w:pStyle w:val="BodyText"/>
      </w:pPr>
      <w:r>
        <w:t xml:space="preserve">Информация добавлена в общий конфиг настроек Bookland</w:t>
      </w:r>
      <w:r>
        <w:t xml:space="preserve"> </w:t>
      </w:r>
      <w:r>
        <w:rPr>
          <w:rStyle w:val="VerbatimChar"/>
        </w:rPr>
        <w:t xml:space="preserve">ApplyGeneralVariablesConfig</w:t>
      </w:r>
      <w:r>
        <w:t xml:space="preserve">, чтобы она отображалась в настройках АРМа Книговыдача рядом с параметрами подсистемы заказа. Перечислены форматы</w:t>
      </w:r>
      <w:r>
        <w:t xml:space="preserve"> </w:t>
      </w:r>
      <w:r>
        <w:rPr>
          <w:rStyle w:val="VerbatimChar"/>
        </w:rPr>
        <w:t xml:space="preserve">isAllowRqstExec.pft128</w:t>
      </w:r>
      <w:r>
        <w:t xml:space="preserve">,</w:t>
      </w:r>
      <w:r>
        <w:t xml:space="preserve"> </w:t>
      </w:r>
      <w:r>
        <w:rPr>
          <w:rStyle w:val="VerbatimChar"/>
        </w:rPr>
        <w:t xml:space="preserve">isAllowRqstDecline.pft128</w:t>
      </w:r>
      <w:r>
        <w:t xml:space="preserve">,</w:t>
      </w:r>
      <w:r>
        <w:t xml:space="preserve"> </w:t>
      </w:r>
      <w:r>
        <w:rPr>
          <w:rStyle w:val="VerbatimChar"/>
        </w:rPr>
        <w:t xml:space="preserve">isAllowRqstExecToBrone.pft128</w:t>
      </w:r>
      <w:r>
        <w:t xml:space="preserve">,</w:t>
      </w:r>
      <w:r>
        <w:t xml:space="preserve"> </w:t>
      </w:r>
      <w:r>
        <w:rPr>
          <w:rStyle w:val="VerbatimChar"/>
        </w:rPr>
        <w:t xml:space="preserve">isAllowVidFromBr.pft128</w:t>
      </w:r>
      <w:r>
        <w:t xml:space="preserve"> </w:t>
      </w:r>
      <w:r>
        <w:t xml:space="preserve">и</w:t>
      </w:r>
      <w:r>
        <w:t xml:space="preserve"> </w:t>
      </w:r>
      <w:r>
        <w:rPr>
          <w:rStyle w:val="VerbatimChar"/>
        </w:rPr>
        <w:t xml:space="preserve">isAllowRetFromBr.pft128</w:t>
      </w:r>
      <w:r>
        <w:t xml:space="preserve">.</w:t>
      </w:r>
    </w:p>
    <w:p>
      <w:pPr>
        <w:pStyle w:val="BodyText"/>
      </w:pPr>
      <w:r>
        <w:rPr>
          <w:strike/>
        </w:rPr>
        <w:t xml:space="preserve">-</w:t>
      </w:r>
    </w:p>
    <w:p>
      <w:pPr>
        <w:pStyle w:val="BodyText"/>
      </w:pPr>
      <w:r>
        <w:t xml:space="preserve">В настройках профиля появились соответствующая текстовая подсказка</w:t>
      </w:r>
    </w:p>
    <w:bookmarkEnd w:id="131"/>
    <w:bookmarkStart w:id="135" w:name="X25828913f4d8904969ccaeb199d8215b544055a"/>
    <w:p>
      <w:pPr>
        <w:pStyle w:val="Heading2"/>
      </w:pPr>
      <w:r>
        <w:t xml:space="preserve">[I128-1772] В Книговыдаче не пересчитывается ширина вида поиска при изменении масштаба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06:39</w:t>
      </w:r>
    </w:p>
    <w:p>
      <w:pPr>
        <w:pStyle w:val="BodyText"/>
      </w:pPr>
      <w:r>
        <w:rPr>
          <w:b/>
          <w:bCs/>
          <w:i/>
          <w:iCs/>
        </w:rPr>
        <w:t xml:space="preserve">Проблема:</w:t>
      </w:r>
      <w:r>
        <w:t xml:space="preserve"> </w:t>
      </w:r>
      <w:r>
        <w:t xml:space="preserve">В АРМ «Книговыдача 128» при изменении масштаба браузера комбобокс «Вид поиска» в панелях «Поиск читателя» и «Выдача без заказа» не пересчитывал ширину до правой границы панели. Из-за этого в панели оставалось неиспользованное место, а поле выбора вида поиска сохраняло прежнюю ширину.</w:t>
      </w:r>
    </w:p>
    <w:p>
      <w:pPr>
        <w:pStyle w:val="BodyText"/>
      </w:pPr>
      <w:r>
        <w:rPr>
          <w:b/>
          <w:bCs/>
          <w:i/>
          <w:iCs/>
        </w:rPr>
        <w:t xml:space="preserve">Причина:</w:t>
      </w:r>
      <w:r>
        <w:t xml:space="preserve"> </w:t>
      </w:r>
      <w:r>
        <w:t xml:space="preserve">Комбобокс вида поиска в общей панели словарного поиска использовал фиксированную ширину и не обновлял ее после отрисовки, изменения размера и перекомпоновки панели инструментов.</w:t>
      </w:r>
    </w:p>
    <w:p>
      <w:pPr>
        <w:pStyle w:val="BodyText"/>
      </w:pPr>
      <w:r>
        <w:rPr>
          <w:b/>
          <w:bCs/>
          <w:i/>
          <w:iCs/>
        </w:rPr>
        <w:t xml:space="preserve">Решение:</w:t>
      </w:r>
      <w:r>
        <w:t xml:space="preserve"> </w:t>
      </w:r>
      <w:r>
        <w:t xml:space="preserve">В общую панель словарного поиска добавлен режим пересчета ширины комбобокса «Вид поиска» по фактически доступному месту в тулбаре. Режим включен для панелей АРМ «Книговыдача 128»: «Поиск читателя» и «Выдача без заказа».</w:t>
      </w:r>
    </w:p>
    <w:p>
      <w:pPr>
        <w:pStyle w:val="BodyText"/>
      </w:pPr>
      <w:r>
        <w:rPr>
          <w:strike/>
        </w:rPr>
        <w:t xml:space="preserve">-</w:t>
      </w:r>
    </w:p>
    <w:p>
      <w:pPr>
        <w:pStyle w:val="Compact"/>
        <w:numPr>
          <w:ilvl w:val="0"/>
          <w:numId w:val="1036"/>
        </w:numPr>
      </w:pPr>
      <w:r>
        <w:t xml:space="preserve">I128-1772: Не вытеснять кнопки словаря полем ключа</w:t>
      </w:r>
    </w:p>
    <w:p>
      <w:pPr>
        <w:pStyle w:val="Compact"/>
        <w:numPr>
          <w:ilvl w:val="0"/>
          <w:numId w:val="1036"/>
        </w:numPr>
      </w:pPr>
      <w:r>
        <w:t xml:space="preserve">Исправлен пересчет ширины вида поиска в Книговыдаче</w:t>
      </w:r>
    </w:p>
    <w:p>
      <w:pPr>
        <w:pStyle w:val="Compact"/>
        <w:numPr>
          <w:ilvl w:val="0"/>
          <w:numId w:val="1036"/>
        </w:numPr>
      </w:pPr>
      <w:r>
        <w:t xml:space="preserve">Добавлен пересчет ширины комбобокса Вид поиска по доступной ширине панели.</w:t>
      </w:r>
    </w:p>
    <w:p>
      <w:pPr>
        <w:pStyle w:val="Compact"/>
        <w:numPr>
          <w:ilvl w:val="0"/>
          <w:numId w:val="1036"/>
        </w:numPr>
      </w:pPr>
      <w:r>
        <w:t xml:space="preserve">Изменение включено для панелей Поиск читателя и Выдача без заказа.</w:t>
      </w:r>
    </w:p>
    <w:bookmarkStart w:id="134" w:name="связанные-задачи-4"/>
    <w:p>
      <w:pPr>
        <w:pStyle w:val="Heading3"/>
      </w:pPr>
      <w:r>
        <w:t xml:space="preserve">1. Связанные задачи</w:t>
      </w:r>
    </w:p>
    <w:bookmarkStart w:id="133" w:name="соответствует-задача-sd-501"/>
    <w:p>
      <w:pPr>
        <w:pStyle w:val="Heading4"/>
      </w:pPr>
      <w:r>
        <w:t xml:space="preserve">1.1. 🔗 Соответствует задача: SD-501</w:t>
      </w:r>
    </w:p>
    <w:p>
      <w:pPr>
        <w:pStyle w:val="BlockText"/>
      </w:pPr>
      <w:hyperlink r:id="rId132">
        <w:r>
          <w:rPr>
            <w:rStyle w:val="Hyperlink"/>
            <w:b/>
            <w:bCs/>
          </w:rPr>
          <w:t xml:space="preserve">[SD-501]</w:t>
        </w:r>
      </w:hyperlink>
      <w:r>
        <w:t xml:space="preserve"> </w:t>
      </w:r>
      <w:r>
        <w:t xml:space="preserve">В АРМ Книговыдача в форме “Выдача без заказа“ и выбора читателя пропадает кнопка выбора ключа словаря при увеличении шрифта браузера</w:t>
      </w:r>
      <w:r>
        <w:t xml:space="preserve"> </w:t>
      </w:r>
      <w:r>
        <w:t xml:space="preserve">Статус:</w:t>
      </w:r>
      <w:r>
        <w:t xml:space="preserve"> </w:t>
      </w:r>
      <w:r>
        <w:rPr>
          <w:rStyle w:val="VerbatimChar"/>
        </w:rPr>
        <w:t xml:space="preserve">Готово</w:t>
      </w:r>
      <w:r>
        <w:t xml:space="preserve"> </w:t>
      </w:r>
      <w:r>
        <w:t xml:space="preserve">| Автор: НБЧР</w:t>
      </w:r>
    </w:p>
    <w:bookmarkEnd w:id="133"/>
    <w:bookmarkEnd w:id="134"/>
    <w:bookmarkEnd w:id="135"/>
    <w:bookmarkStart w:id="139" w:name="X172208e579da234e872f96aef409890c8cf22aa"/>
    <w:p>
      <w:pPr>
        <w:pStyle w:val="Heading2"/>
      </w:pPr>
      <w:r>
        <w:t xml:space="preserve">[I128-1949] В RFID-таблице Книговыдачи текст отмеченных изданий становится невидимым</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06:35</w:t>
      </w:r>
    </w:p>
    <w:p>
      <w:pPr>
        <w:pStyle w:val="BodyText"/>
      </w:pPr>
      <w:r>
        <w:rPr>
          <w:b/>
          <w:bCs/>
          <w:i/>
          <w:iCs/>
        </w:rPr>
        <w:t xml:space="preserve">Проблема:</w:t>
      </w:r>
      <w:r>
        <w:t xml:space="preserve"> </w:t>
      </w:r>
      <w:r>
        <w:t xml:space="preserve">В RFID-таблице АРМ Книговыдача после отметки считанных изданий текст в строках мог становиться невидимым: данные оставались в ячейках и были видны только по подсказке при наведении.</w:t>
      </w:r>
    </w:p>
    <w:p>
      <w:pPr>
        <w:pStyle w:val="BodyText"/>
      </w:pPr>
      <w:r>
        <w:rPr>
          <w:b/>
          <w:bCs/>
          <w:i/>
          <w:iCs/>
        </w:rPr>
        <w:t xml:space="preserve">Причина:</w:t>
      </w:r>
      <w:r>
        <w:t xml:space="preserve"> </w:t>
      </w:r>
      <w:r>
        <w:t xml:space="preserve">Renderer RFID</w:t>
      </w:r>
      <w:r>
        <w:rPr>
          <w:strike/>
        </w:rPr>
        <w:t xml:space="preserve">таблицы задавал ячейкам цвет фона из данных записи, но не задавал цвет текста. При выделении строк стандартный стиль ExtJS менял текст на белый, из</w:t>
      </w:r>
      <w:r>
        <w:t xml:space="preserve">за чего на белом фоне</w:t>
      </w:r>
      <w:r>
        <w:t xml:space="preserve"> </w:t>
      </w:r>
      <w:r>
        <w:rPr>
          <w:rStyle w:val="VerbatimChar"/>
        </w:rPr>
        <w:t xml:space="preserve">#FFFFFF</w:t>
      </w:r>
      <w:r>
        <w:t xml:space="preserve"> </w:t>
      </w:r>
      <w:r>
        <w:t xml:space="preserve">содержимое визуально пропадало.</w:t>
      </w:r>
    </w:p>
    <w:p>
      <w:pPr>
        <w:pStyle w:val="BodyText"/>
      </w:pPr>
      <w:r>
        <w:rPr>
          <w:b/>
          <w:bCs/>
          <w:i/>
          <w:iCs/>
        </w:rPr>
        <w:t xml:space="preserve">Решение:</w:t>
      </w:r>
      <w:r>
        <w:t xml:space="preserve"> </w:t>
      </w:r>
      <w:r>
        <w:t xml:space="preserve">Для строк RFID-таблицы с заданным цветом фона renderer теперь явно выводит значение ячейки чёрным цветом. Это сохраняет читаемость данных в отмеченных строках.</w:t>
      </w:r>
    </w:p>
    <w:bookmarkStart w:id="138" w:name="связанные-задачи-5"/>
    <w:p>
      <w:pPr>
        <w:pStyle w:val="Heading3"/>
      </w:pPr>
      <w:r>
        <w:t xml:space="preserve">1. Связанные задачи</w:t>
      </w:r>
    </w:p>
    <w:bookmarkStart w:id="137" w:name="blocks-sd-605"/>
    <w:p>
      <w:pPr>
        <w:pStyle w:val="Heading4"/>
      </w:pPr>
      <w:r>
        <w:t xml:space="preserve">1.1. 🔗 blocks: SD-605</w:t>
      </w:r>
    </w:p>
    <w:p>
      <w:pPr>
        <w:pStyle w:val="BlockText"/>
      </w:pPr>
      <w:hyperlink r:id="rId136">
        <w:r>
          <w:rPr>
            <w:rStyle w:val="Hyperlink"/>
            <w:b/>
            <w:bCs/>
          </w:rPr>
          <w:t xml:space="preserve">[SD-605]</w:t>
        </w:r>
      </w:hyperlink>
      <w:r>
        <w:t xml:space="preserve"> </w:t>
      </w:r>
      <w:r>
        <w:t xml:space="preserve">Книговыдача с RFID - замечания</w:t>
      </w:r>
      <w:r>
        <w:t xml:space="preserve"> </w:t>
      </w:r>
      <w:r>
        <w:t xml:space="preserve">Статус:</w:t>
      </w:r>
      <w:r>
        <w:t xml:space="preserve"> </w:t>
      </w:r>
      <w:r>
        <w:rPr>
          <w:rStyle w:val="VerbatimChar"/>
        </w:rPr>
        <w:t xml:space="preserve">Ожидание клиента</w:t>
      </w:r>
      <w:r>
        <w:t xml:space="preserve"> </w:t>
      </w:r>
      <w:r>
        <w:t xml:space="preserve">| Автор: НБЧР</w:t>
      </w:r>
    </w:p>
    <w:bookmarkEnd w:id="137"/>
    <w:bookmarkEnd w:id="138"/>
    <w:bookmarkEnd w:id="139"/>
    <w:bookmarkStart w:id="142" w:name="X2fd21aa5c90bc1669122c474126406b4a1d0391"/>
    <w:p>
      <w:pPr>
        <w:pStyle w:val="Heading2"/>
      </w:pPr>
      <w:r>
        <w:t xml:space="preserve">[I128-1951] Автоматическая установка и снятие противокражного бита RFID не срабатывает из профиля Книговыдачи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22.06.2026 06:36</w:t>
      </w:r>
    </w:p>
    <w:p>
      <w:pPr>
        <w:pStyle w:val="BodyText"/>
      </w:pPr>
      <w:r>
        <w:rPr>
          <w:b/>
          <w:bCs/>
          <w:i/>
          <w:iCs/>
        </w:rPr>
        <w:t xml:space="preserve">Проблема:</w:t>
      </w:r>
      <w:r>
        <w:t xml:space="preserve"> </w:t>
      </w:r>
      <w:r>
        <w:t xml:space="preserve">В профиле АРМ Книговыдача параметр автоматической установки/снятия противокражного бита RFID мог быть включён, но при выдаче и возврате RFID-меток автоматическое изменение EAS не выполнялось.</w:t>
      </w:r>
    </w:p>
    <w:p>
      <w:pPr>
        <w:pStyle w:val="BodyText"/>
      </w:pPr>
      <w:r>
        <w:rPr>
          <w:b/>
          <w:bCs/>
          <w:i/>
          <w:iCs/>
        </w:rPr>
        <w:t xml:space="preserve">Причина:</w:t>
      </w:r>
      <w:r>
        <w:t xml:space="preserve"> </w:t>
      </w:r>
      <w:r>
        <w:t xml:space="preserve">Настройка профиля</w:t>
      </w:r>
      <w:r>
        <w:t xml:space="preserve"> </w:t>
      </w:r>
      <w:r>
        <w:rPr>
          <w:rStyle w:val="VerbatimChar"/>
        </w:rPr>
        <w:t xml:space="preserve">rfidautoeas</w:t>
      </w:r>
      <w:r>
        <w:t xml:space="preserve"> </w:t>
      </w:r>
      <w:r>
        <w:t xml:space="preserve">не передавалась из</w:t>
      </w:r>
      <w:r>
        <w:t xml:space="preserve"> </w:t>
      </w:r>
      <w:r>
        <w:rPr>
          <w:rStyle w:val="VerbatimChar"/>
        </w:rPr>
        <w:t xml:space="preserve">Bookland/Show</w:t>
      </w:r>
      <w:r>
        <w:t xml:space="preserve"> </w:t>
      </w:r>
      <w:r>
        <w:t xml:space="preserve">в клиентскую конфигурацию АРМа. Из</w:t>
      </w:r>
      <w:r>
        <w:rPr>
          <w:strike/>
        </w:rPr>
        <w:t xml:space="preserve">за этого RFID</w:t>
      </w:r>
      <w:r>
        <w:t xml:space="preserve">компонент получал</w:t>
      </w:r>
      <w:r>
        <w:t xml:space="preserve"> </w:t>
      </w:r>
      <w:r>
        <w:rPr>
          <w:rStyle w:val="VerbatimChar"/>
        </w:rPr>
        <w:t xml:space="preserve">undefined</w:t>
      </w:r>
      <w:r>
        <w:t xml:space="preserve"> </w:t>
      </w:r>
      <w:r>
        <w:t xml:space="preserve">вместо значения настройки и не входил в ветку автоматической установки/снятия EAS.</w:t>
      </w:r>
    </w:p>
    <w:p>
      <w:pPr>
        <w:pStyle w:val="BodyText"/>
      </w:pPr>
      <w:r>
        <w:rPr>
          <w:b/>
          <w:bCs/>
          <w:i/>
          <w:iCs/>
        </w:rPr>
        <w:t xml:space="preserve">Решение:</w:t>
      </w:r>
      <w:r>
        <w:t xml:space="preserve"> </w:t>
      </w:r>
      <w:r>
        <w:rPr>
          <w:rStyle w:val="VerbatimChar"/>
        </w:rPr>
        <w:t xml:space="preserve">Bookland/Show</w:t>
      </w:r>
      <w:r>
        <w:t xml:space="preserve"> </w:t>
      </w:r>
      <w:r>
        <w:t xml:space="preserve">теперь передаёт</w:t>
      </w:r>
      <w:r>
        <w:t xml:space="preserve"> </w:t>
      </w:r>
      <w:r>
        <w:rPr>
          <w:rStyle w:val="VerbatimChar"/>
        </w:rPr>
        <w:t xml:space="preserve">rfidautoeas</w:t>
      </w:r>
      <w:r>
        <w:t xml:space="preserve"> </w:t>
      </w:r>
      <w:r>
        <w:t xml:space="preserve">в</w:t>
      </w:r>
      <w:r>
        <w:t xml:space="preserve"> </w:t>
      </w:r>
      <w:r>
        <w:rPr>
          <w:rStyle w:val="VerbatimChar"/>
        </w:rPr>
        <w:t xml:space="preserve">armCfg</w:t>
      </w:r>
      <w:r>
        <w:t xml:space="preserve"> </w:t>
      </w:r>
      <w:r>
        <w:t xml:space="preserve">вместе с остальными RFID</w:t>
      </w:r>
      <w:r>
        <w:rPr>
          <w:strike/>
        </w:rPr>
        <w:t xml:space="preserve">параметрами. Клиентский RFID</w:t>
      </w:r>
      <w:r>
        <w:t xml:space="preserve">компонент получает значение профиля и выполняет уже существующую автоматическую установку или снятие противокражного бита при выдаче и возврате.</w:t>
      </w:r>
    </w:p>
    <w:bookmarkStart w:id="141" w:name="связанные-задачи-6"/>
    <w:p>
      <w:pPr>
        <w:pStyle w:val="Heading3"/>
      </w:pPr>
      <w:r>
        <w:t xml:space="preserve">1. Связанные задачи</w:t>
      </w:r>
    </w:p>
    <w:bookmarkStart w:id="140" w:name="blocks-sd-605-1"/>
    <w:p>
      <w:pPr>
        <w:pStyle w:val="Heading4"/>
      </w:pPr>
      <w:r>
        <w:t xml:space="preserve">1.1. 🔗 blocks: SD-605</w:t>
      </w:r>
    </w:p>
    <w:p>
      <w:pPr>
        <w:pStyle w:val="BlockText"/>
      </w:pPr>
      <w:hyperlink r:id="rId136">
        <w:r>
          <w:rPr>
            <w:rStyle w:val="Hyperlink"/>
            <w:b/>
            <w:bCs/>
          </w:rPr>
          <w:t xml:space="preserve">[SD-605]</w:t>
        </w:r>
      </w:hyperlink>
      <w:r>
        <w:t xml:space="preserve"> </w:t>
      </w:r>
      <w:r>
        <w:t xml:space="preserve">Книговыдача с RFID - замечания</w:t>
      </w:r>
      <w:r>
        <w:t xml:space="preserve"> </w:t>
      </w:r>
      <w:r>
        <w:t xml:space="preserve">Статус:</w:t>
      </w:r>
      <w:r>
        <w:t xml:space="preserve"> </w:t>
      </w:r>
      <w:r>
        <w:rPr>
          <w:rStyle w:val="VerbatimChar"/>
        </w:rPr>
        <w:t xml:space="preserve">Ожидание клиента</w:t>
      </w:r>
      <w:r>
        <w:t xml:space="preserve"> </w:t>
      </w:r>
      <w:r>
        <w:t xml:space="preserve">| Автор: НБЧР</w:t>
      </w:r>
    </w:p>
    <w:bookmarkEnd w:id="140"/>
    <w:bookmarkEnd w:id="141"/>
    <w:bookmarkEnd w:id="142"/>
    <w:bookmarkStart w:id="146" w:name="X73772ee7dad0299e62faf3dff08558c2e4ae1f8"/>
    <w:p>
      <w:pPr>
        <w:pStyle w:val="Heading2"/>
      </w:pPr>
      <w:r>
        <w:t xml:space="preserve">[I128-2423] Документация страницы корректировки личных данных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Cabinet - Личный кабинет читателя</w:t>
      </w:r>
      <w:r>
        <w:br/>
      </w:r>
      <w:r>
        <w:rPr>
          <w:b/>
          <w:bCs/>
        </w:rPr>
        <w:t xml:space="preserve">Завершено:</w:t>
      </w:r>
      <w:r>
        <w:t xml:space="preserve"> </w:t>
      </w:r>
      <w:r>
        <w:t xml:space="preserve">22.06.2026 06:43</w:t>
      </w:r>
    </w:p>
    <w:p>
      <w:pPr>
        <w:pStyle w:val="BodyText"/>
      </w:pPr>
      <w:r>
        <w:rPr>
          <w:b/>
          <w:bCs/>
          <w:i/>
          <w:iCs/>
        </w:rPr>
        <w:t xml:space="preserve">Новые страницы:</w:t>
      </w:r>
    </w:p>
    <w:p>
      <w:pPr>
        <w:pStyle w:val="Compact"/>
        <w:numPr>
          <w:ilvl w:val="0"/>
          <w:numId w:val="1037"/>
        </w:numPr>
      </w:pPr>
      <w:r>
        <w:rPr>
          <w:rStyle w:val="VerbatimChar"/>
        </w:rPr>
        <w:t xml:space="preserve">Cabinet/Main</w:t>
      </w:r>
      <w:r>
        <w:t xml:space="preserve"> </w:t>
      </w:r>
      <w:r>
        <w:t xml:space="preserve">- страница корректировки личных данных пользователя в личном кабинете.</w:t>
      </w:r>
    </w:p>
    <w:p>
      <w:pPr>
        <w:pStyle w:val="FirstParagraph"/>
      </w:pPr>
      <w:r>
        <w:rPr>
          <w:b/>
          <w:bCs/>
          <w:i/>
          <w:iCs/>
        </w:rPr>
        <w:t xml:space="preserve">Измененные страницы:</w:t>
      </w:r>
    </w:p>
    <w:p>
      <w:pPr>
        <w:pStyle w:val="Compact"/>
        <w:numPr>
          <w:ilvl w:val="0"/>
          <w:numId w:val="1038"/>
        </w:numPr>
      </w:pPr>
      <w:r>
        <w:rPr>
          <w:rStyle w:val="VerbatimChar"/>
        </w:rPr>
        <w:t xml:space="preserve">Cabinet/Root</w:t>
      </w:r>
      <w:r>
        <w:t xml:space="preserve"> </w:t>
      </w:r>
      <w:r>
        <w:t xml:space="preserve">- добавлена ссылка на новую страницу</w:t>
      </w:r>
      <w:r>
        <w:t xml:space="preserve"> </w:t>
      </w:r>
      <w:r>
        <w:rPr>
          <w:rStyle w:val="VerbatimChar"/>
        </w:rPr>
        <w:t xml:space="preserve">Cabinet/Main</w:t>
      </w:r>
      <w:r>
        <w:t xml:space="preserve">.</w:t>
      </w:r>
    </w:p>
    <w:p>
      <w:pPr>
        <w:pStyle w:val="Compact"/>
        <w:numPr>
          <w:ilvl w:val="0"/>
          <w:numId w:val="1038"/>
        </w:numPr>
      </w:pPr>
      <w:r>
        <w:rPr>
          <w:rStyle w:val="VerbatimChar"/>
        </w:rPr>
        <w:t xml:space="preserve">Cabinet/Purpose</w:t>
      </w:r>
      <w:r>
        <w:t xml:space="preserve"> </w:t>
      </w:r>
      <w:r>
        <w:t xml:space="preserve">- уточнено назначение страницы</w:t>
      </w:r>
      <w:r>
        <w:t xml:space="preserve"> </w:t>
      </w:r>
      <w:r>
        <w:rPr>
          <w:rStyle w:val="VerbatimChar"/>
        </w:rPr>
        <w:t xml:space="preserve">Cabinet/Main</w:t>
      </w:r>
      <w:r>
        <w:t xml:space="preserve">.</w:t>
      </w:r>
    </w:p>
    <w:p>
      <w:pPr>
        <w:pStyle w:val="FirstParagraph"/>
      </w:pPr>
      <w:r>
        <w:rPr>
          <w:b/>
          <w:bCs/>
          <w:i/>
          <w:iCs/>
        </w:rPr>
        <w:t xml:space="preserve">Удаленные страницы:</w:t>
      </w:r>
    </w:p>
    <w:p>
      <w:pPr>
        <w:pStyle w:val="BodyText"/>
      </w:pPr>
      <w:r>
        <w:t xml:space="preserve">Нет.</w:t>
      </w:r>
    </w:p>
    <w:p>
      <w:pPr>
        <w:pStyle w:val="BodyText"/>
      </w:pPr>
      <w:r>
        <w:rPr>
          <w:b/>
          <w:bCs/>
          <w:i/>
          <w:iCs/>
        </w:rPr>
        <w:t xml:space="preserve">Дополнительные замечания об изменении в документации:</w:t>
      </w:r>
    </w:p>
    <w:p>
      <w:pPr>
        <w:pStyle w:val="BodyText"/>
      </w:pPr>
      <w:r>
        <w:t xml:space="preserve">Описаны состав страницы, настройка полей через профиль модуля</w:t>
      </w:r>
      <w:r>
        <w:t xml:space="preserve"> </w:t>
      </w:r>
      <w:r>
        <w:rPr>
          <w:rStyle w:val="VerbatimChar"/>
        </w:rPr>
        <w:t xml:space="preserve">Cabinet</w:t>
      </w:r>
      <w:r>
        <w:t xml:space="preserve">, сохранение обычных полей, изменение email и обновление фотографии профиля. В документацию добавлен скриншот формы корректировки личных данных.</w:t>
      </w:r>
    </w:p>
    <w:bookmarkStart w:id="145" w:name="связанные-задачи-7"/>
    <w:p>
      <w:pPr>
        <w:pStyle w:val="Heading3"/>
      </w:pPr>
      <w:r>
        <w:t xml:space="preserve">1. Связанные задачи</w:t>
      </w:r>
    </w:p>
    <w:bookmarkStart w:id="144" w:name="соответствует-задача-i128-2416"/>
    <w:p>
      <w:pPr>
        <w:pStyle w:val="Heading4"/>
      </w:pPr>
      <w:r>
        <w:t xml:space="preserve">1.1. 🔗 Соответствует задача: I128-2416</w:t>
      </w:r>
    </w:p>
    <w:p>
      <w:pPr>
        <w:pStyle w:val="BlockText"/>
      </w:pPr>
      <w:hyperlink r:id="rId143">
        <w:r>
          <w:rPr>
            <w:rStyle w:val="Hyperlink"/>
            <w:b/>
            <w:bCs/>
          </w:rPr>
          <w:t xml:space="preserve">[I128-2416]</w:t>
        </w:r>
      </w:hyperlink>
      <w:r>
        <w:t xml:space="preserve"> </w:t>
      </w:r>
      <w:r>
        <w:t xml:space="preserve">Корректировка личных данных пользователя в личном кабинете</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44"/>
    <w:bookmarkEnd w:id="145"/>
    <w:bookmarkEnd w:id="146"/>
    <w:bookmarkStart w:id="152" w:name="X3e4591a5015e48cf1bbc7a5e0bf86417b06e46b"/>
    <w:p>
      <w:pPr>
        <w:pStyle w:val="Heading2"/>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51" w:name="связанные-задачи-8"/>
    <w:p>
      <w:pPr>
        <w:pStyle w:val="Heading3"/>
      </w:pPr>
      <w:r>
        <w:t xml:space="preserve">1. Связанные задачи</w:t>
      </w:r>
    </w:p>
    <w:bookmarkStart w:id="148" w:name="blocks-i128-412"/>
    <w:p>
      <w:pPr>
        <w:pStyle w:val="Heading4"/>
      </w:pPr>
      <w:r>
        <w:t xml:space="preserve">1.1. 🔗 blocks: I128-412</w:t>
      </w:r>
    </w:p>
    <w:p>
      <w:pPr>
        <w:pStyle w:val="BlockText"/>
      </w:pPr>
      <w:hyperlink r:id="rId147">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48"/>
    <w:bookmarkStart w:id="150" w:name="blocks-sd-349"/>
    <w:p>
      <w:pPr>
        <w:pStyle w:val="Heading4"/>
      </w:pPr>
      <w:r>
        <w:t xml:space="preserve">1.2. 🔗 blocks: SD-349</w:t>
      </w:r>
    </w:p>
    <w:p>
      <w:pPr>
        <w:pStyle w:val="BlockText"/>
      </w:pPr>
      <w:hyperlink r:id="rId149">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50"/>
    <w:bookmarkEnd w:id="151"/>
    <w:bookmarkEnd w:id="152"/>
    <w:bookmarkStart w:id="156" w:name="X8acf35303b98446ad16c3f590c762bdee9777c2"/>
    <w:p>
      <w:pPr>
        <w:pStyle w:val="Heading2"/>
      </w:pPr>
      <w:r>
        <w:t xml:space="preserve">[I128-1800] Кнопка создания записи из текущей доступна без права копирования записей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 ИРБИС 128. Модуль Complectator - АРМ Комплектатор</w:t>
      </w:r>
      <w:r>
        <w:br/>
      </w:r>
      <w:r>
        <w:rPr>
          <w:b/>
          <w:bCs/>
        </w:rPr>
        <w:t xml:space="preserve">Завершено:</w:t>
      </w:r>
      <w:r>
        <w:t xml:space="preserve"> </w:t>
      </w:r>
      <w:r>
        <w:t xml:space="preserve">22.06.2026 06:34</w:t>
      </w:r>
    </w:p>
    <w:p>
      <w:pPr>
        <w:pStyle w:val="BodyText"/>
      </w:pPr>
      <w:r>
        <w:rPr>
          <w:b/>
          <w:bCs/>
          <w:i/>
          <w:iCs/>
        </w:rPr>
        <w:t xml:space="preserve">Проблема:</w:t>
      </w:r>
      <w:r>
        <w:t xml:space="preserve"> </w:t>
      </w:r>
      <w:r>
        <w:t xml:space="preserve">Кнопка «Создать новую запись из текущей» отображалась пользователю даже при отсутствии права на копирование записей.</w:t>
      </w:r>
    </w:p>
    <w:p>
      <w:pPr>
        <w:pStyle w:val="BodyText"/>
      </w:pPr>
      <w:r>
        <w:rPr>
          <w:b/>
          <w:bCs/>
          <w:i/>
          <w:iCs/>
        </w:rPr>
        <w:t xml:space="preserve">Причина:</w:t>
      </w:r>
      <w:r>
        <w:t xml:space="preserve"> </w:t>
      </w:r>
      <w:r>
        <w:t xml:space="preserve">В конфигурации панели списка записей право</w:t>
      </w:r>
      <w:r>
        <w:t xml:space="preserve"> </w:t>
      </w:r>
      <w:r>
        <w:rPr>
          <w:rStyle w:val="VerbatimChar"/>
        </w:rPr>
        <w:t xml:space="preserve">ALLOWCOPYRECS</w:t>
      </w:r>
      <w:r>
        <w:t xml:space="preserve"> </w:t>
      </w:r>
      <w:r>
        <w:t xml:space="preserve">использовалось для кнопки копирования записей, но кнопка создания записи из текущей включалась отдельным флагом без связи с этим правом. Серверные action для создания записи из текущей также не проверяли право копирования.</w:t>
      </w:r>
    </w:p>
    <w:p>
      <w:pPr>
        <w:pStyle w:val="BodyText"/>
      </w:pPr>
      <w:r>
        <w:rPr>
          <w:b/>
          <w:bCs/>
          <w:i/>
          <w:iCs/>
        </w:rPr>
        <w:t xml:space="preserve">Решение:</w:t>
      </w:r>
      <w:r>
        <w:t xml:space="preserve"> </w:t>
      </w:r>
      <w:r>
        <w:t xml:space="preserve">В интерфейсах, использующих этот сценарий, кнопка создания записи из текущей теперь включается только при наличии</w:t>
      </w:r>
      <w:r>
        <w:t xml:space="preserve"> </w:t>
      </w:r>
      <w:r>
        <w:rPr>
          <w:rStyle w:val="VerbatimChar"/>
        </w:rPr>
        <w:t xml:space="preserve">showCopyRecs</w:t>
      </w:r>
      <w:r>
        <w:t xml:space="preserve">. Серверные action</w:t>
      </w:r>
      <w:r>
        <w:t xml:space="preserve"> </w:t>
      </w:r>
      <w:r>
        <w:rPr>
          <w:rStyle w:val="VerbatimChar"/>
        </w:rPr>
        <w:t xml:space="preserve">ButtonActions/RLModal/NewRecordFromCurWindow</w:t>
      </w:r>
      <w:r>
        <w:t xml:space="preserve"> </w:t>
      </w:r>
      <w:r>
        <w:t xml:space="preserve">и</w:t>
      </w:r>
      <w:r>
        <w:t xml:space="preserve"> </w:t>
      </w:r>
      <w:r>
        <w:rPr>
          <w:rStyle w:val="VerbatimChar"/>
        </w:rPr>
        <w:t xml:space="preserve">ButtonActions/RLModal/NewRecordFromCur</w:t>
      </w:r>
      <w:r>
        <w:t xml:space="preserve"> </w:t>
      </w:r>
      <w:r>
        <w:t xml:space="preserve">дополнительно проверяют право</w:t>
      </w:r>
      <w:r>
        <w:t xml:space="preserve"> </w:t>
      </w:r>
      <w:r>
        <w:rPr>
          <w:rStyle w:val="VerbatimChar"/>
        </w:rPr>
        <w:t xml:space="preserve">ALLOWCOPYRECS</w:t>
      </w:r>
      <w:r>
        <w:t xml:space="preserve"> </w:t>
      </w:r>
      <w:r>
        <w:t xml:space="preserve">и отказывают в выполнении при его отсутствии.</w:t>
      </w:r>
    </w:p>
    <w:bookmarkStart w:id="155" w:name="связанные-задачи-9"/>
    <w:p>
      <w:pPr>
        <w:pStyle w:val="Heading3"/>
      </w:pPr>
      <w:r>
        <w:t xml:space="preserve">1. Связанные задачи</w:t>
      </w:r>
    </w:p>
    <w:bookmarkStart w:id="154" w:name="causes-ibk-295"/>
    <w:p>
      <w:pPr>
        <w:pStyle w:val="Heading4"/>
      </w:pPr>
      <w:r>
        <w:t xml:space="preserve">1.1. 🔗 causes: IBK-295</w:t>
      </w:r>
    </w:p>
    <w:p>
      <w:pPr>
        <w:pStyle w:val="BlockText"/>
      </w:pPr>
      <w:hyperlink r:id="rId153">
        <w:r>
          <w:rPr>
            <w:rStyle w:val="Hyperlink"/>
            <w:b/>
            <w:bCs/>
          </w:rPr>
          <w:t xml:space="preserve">[IBK-295]</w:t>
        </w:r>
      </w:hyperlink>
      <w:r>
        <w:t xml:space="preserve"> </w:t>
      </w:r>
      <w:r>
        <w:t xml:space="preserve">Консультация по настройке перечня полей при копировании через инструмент</w:t>
      </w:r>
      <w:r>
        <w:t xml:space="preserve"> </w:t>
      </w:r>
      <w:r>
        <w:t xml:space="preserve">“новая из текущей”</w:t>
      </w:r>
      <w:r>
        <w:t xml:space="preserve"> </w:t>
      </w:r>
      <w:r>
        <w:t xml:space="preserve">Статус:</w:t>
      </w:r>
      <w:r>
        <w:t xml:space="preserve"> </w:t>
      </w:r>
      <w:r>
        <w:rPr>
          <w:rStyle w:val="VerbatimChar"/>
        </w:rPr>
        <w:t xml:space="preserve">Готово</w:t>
      </w:r>
      <w:r>
        <w:t xml:space="preserve"> </w:t>
      </w:r>
      <w:r>
        <w:t xml:space="preserve">| Автор: Ирина Михайленко</w:t>
      </w:r>
    </w:p>
    <w:bookmarkEnd w:id="154"/>
    <w:bookmarkEnd w:id="155"/>
    <w:bookmarkEnd w:id="156"/>
    <w:bookmarkStart w:id="160" w:name="X04cf24634df3932cfa60f840bfb99fff47f7bae"/>
    <w:p>
      <w:pPr>
        <w:pStyle w:val="Heading2"/>
      </w:pPr>
      <w:r>
        <w:t xml:space="preserve">[I128-1457] Фоновая задача SLink451ToSourceDb падает при недоступной или отсутствующей записи сводного каталога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CSpider - Сводный каталог</w:t>
      </w:r>
      <w:r>
        <w:br/>
      </w:r>
      <w:r>
        <w:rPr>
          <w:b/>
          <w:bCs/>
        </w:rPr>
        <w:t xml:space="preserve">Завершено:</w:t>
      </w:r>
      <w:r>
        <w:t xml:space="preserve"> </w:t>
      </w:r>
      <w:r>
        <w:t xml:space="preserve">22.06.2026 06:03</w:t>
      </w:r>
    </w:p>
    <w:p>
      <w:pPr>
        <w:pStyle w:val="BodyText"/>
      </w:pPr>
      <w:r>
        <w:rPr>
          <w:b/>
          <w:bCs/>
          <w:i/>
          <w:iCs/>
        </w:rPr>
        <w:t xml:space="preserve">Проблема:</w:t>
      </w:r>
      <w:r>
        <w:t xml:space="preserve"> </w:t>
      </w:r>
      <w:r>
        <w:t xml:space="preserve">При запуске фоновой задачи</w:t>
      </w:r>
      <w:r>
        <w:t xml:space="preserve"> </w:t>
      </w:r>
      <w:r>
        <w:rPr>
          <w:rStyle w:val="VerbatimChar"/>
        </w:rPr>
        <w:t xml:space="preserve">CSpider/SLink451ToSourceDb</w:t>
      </w:r>
      <w:r>
        <w:t xml:space="preserve"> </w:t>
      </w:r>
      <w:r>
        <w:t xml:space="preserve">для сводной записи, которую не удалось прочитать из</w:t>
      </w:r>
      <w:r>
        <w:t xml:space="preserve"> </w:t>
      </w:r>
      <w:r>
        <w:rPr>
          <w:rStyle w:val="VerbatimChar"/>
        </w:rPr>
        <w:t xml:space="preserve">ESVODT</w:t>
      </w:r>
      <w:r>
        <w:t xml:space="preserve">, выполнение доходило до вызова методов у</w:t>
      </w:r>
      <w:r>
        <w:t xml:space="preserve"> </w:t>
      </w:r>
      <w:r>
        <w:rPr>
          <w:rStyle w:val="VerbatimChar"/>
        </w:rPr>
        <w:t xml:space="preserve">null</w:t>
      </w:r>
      <w:r>
        <w:t xml:space="preserve">. В результате задача завершалась PHP Fatal error вместо штатной обработки недоступных данных.</w:t>
      </w:r>
    </w:p>
    <w:p>
      <w:pPr>
        <w:pStyle w:val="BodyText"/>
      </w:pPr>
      <w:r>
        <w:rPr>
          <w:b/>
          <w:bCs/>
          <w:i/>
          <w:iCs/>
        </w:rPr>
        <w:t xml:space="preserve">Решение:</w:t>
      </w:r>
      <w:r>
        <w:t xml:space="preserve"> </w:t>
      </w:r>
      <w:r>
        <w:t xml:space="preserve">В</w:t>
      </w:r>
      <w:r>
        <w:t xml:space="preserve"> </w:t>
      </w:r>
      <w:r>
        <w:rPr>
          <w:rStyle w:val="VerbatimChar"/>
        </w:rPr>
        <w:t xml:space="preserve">SLink451ToSourceDb</w:t>
      </w:r>
      <w:r>
        <w:t xml:space="preserve"> </w:t>
      </w:r>
      <w:r>
        <w:t xml:space="preserve">добавлены проверки открытия</w:t>
      </w:r>
      <w:r>
        <w:t xml:space="preserve"> </w:t>
      </w:r>
      <w:r>
        <w:rPr>
          <w:rStyle w:val="VerbatimChar"/>
        </w:rPr>
        <w:t xml:space="preserve">ESVODT</w:t>
      </w:r>
      <w:r>
        <w:t xml:space="preserve">, наличия исходной сводной записи и связанных сводных записей из поля 451. Если запись не найдена, действие возвращает управляемую ошибку или пропускает отсутствующую связанную запись, не вызывая методы у</w:t>
      </w:r>
      <w:r>
        <w:t xml:space="preserve"> </w:t>
      </w:r>
      <w:r>
        <w:rPr>
          <w:rStyle w:val="VerbatimChar"/>
        </w:rPr>
        <w:t xml:space="preserve">null</w:t>
      </w:r>
      <w:r>
        <w:t xml:space="preserve">.</w:t>
      </w:r>
    </w:p>
    <w:p>
      <w:pPr>
        <w:pStyle w:val="BodyText"/>
      </w:pPr>
      <w:r>
        <w:rPr>
          <w:b/>
          <w:bCs/>
          <w:i/>
          <w:iCs/>
        </w:rPr>
        <w:t xml:space="preserve">Технические подробности:</w:t>
      </w:r>
      <w:r>
        <w:t xml:space="preserve"> </w:t>
      </w:r>
      <w:r>
        <w:t xml:space="preserve">Также уточнена обработка записей</w:t>
      </w:r>
      <w:r>
        <w:rPr>
          <w:strike/>
        </w:rPr>
        <w:t xml:space="preserve">источников: текущая запись</w:t>
      </w:r>
      <w:r>
        <w:t xml:space="preserve">источник хранится отдельно от связанных записей, ссылки 451 добавляются в текущую запись только при отсутствии такой связи, после чего запись сохраняется один раз.</w:t>
      </w:r>
    </w:p>
    <w:bookmarkStart w:id="159" w:name="связанные-задачи-10"/>
    <w:p>
      <w:pPr>
        <w:pStyle w:val="Heading3"/>
      </w:pPr>
      <w:r>
        <w:t xml:space="preserve">1. Связанные задачи</w:t>
      </w:r>
    </w:p>
    <w:bookmarkStart w:id="158" w:name="blocks-i128-1658"/>
    <w:p>
      <w:pPr>
        <w:pStyle w:val="Heading4"/>
      </w:pPr>
      <w:r>
        <w:t xml:space="preserve">1.1. 🔗 blocks: I128-1658</w:t>
      </w:r>
    </w:p>
    <w:p>
      <w:pPr>
        <w:pStyle w:val="BlockText"/>
      </w:pPr>
      <w:hyperlink r:id="rId157">
        <w:r>
          <w:rPr>
            <w:rStyle w:val="Hyperlink"/>
            <w:b/>
            <w:bCs/>
          </w:rPr>
          <w:t xml:space="preserve">[I128-1658]</w:t>
        </w:r>
      </w:hyperlink>
      <w:r>
        <w:t xml:space="preserve"> </w:t>
      </w:r>
      <w:r>
        <w:t xml:space="preserve">PHP Fatal error: Uncaught Error: Call to a member function GetFieldOcc() on null in modules/CSpider/Actions/SLink451ToSourceDb.inc:36</w:t>
      </w:r>
      <w:r>
        <w:t xml:space="preserve"> </w:t>
      </w:r>
      <w:r>
        <w:t xml:space="preserve">Статус:</w:t>
      </w:r>
      <w:r>
        <w:t xml:space="preserve"> </w:t>
      </w:r>
      <w:r>
        <w:rPr>
          <w:rStyle w:val="VerbatimChar"/>
        </w:rPr>
        <w:t xml:space="preserve">Отменено</w:t>
      </w:r>
      <w:r>
        <w:t xml:space="preserve"> </w:t>
      </w:r>
      <w:r>
        <w:t xml:space="preserve">| Автор: Галина Арноси</w:t>
      </w:r>
    </w:p>
    <w:bookmarkEnd w:id="158"/>
    <w:bookmarkEnd w:id="159"/>
    <w:bookmarkEnd w:id="160"/>
    <w:bookmarkStart w:id="164" w:name="i128-2399-документация-редактор-схемы-бд"/>
    <w:p>
      <w:pPr>
        <w:pStyle w:val="Heading2"/>
      </w:pPr>
      <w:r>
        <w:t xml:space="preserve">[I128-2399] Документация: редактор схемы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22.06.2026 06:55</w:t>
      </w:r>
    </w:p>
    <w:p>
      <w:pPr>
        <w:pStyle w:val="BodyText"/>
      </w:pPr>
      <w:r>
        <w:t xml:space="preserve">Расширена документация по редактору схемы БД.</w:t>
      </w:r>
    </w:p>
    <w:p>
      <w:pPr>
        <w:pStyle w:val="BodyText"/>
      </w:pPr>
      <w:r>
        <w:t xml:space="preserve">Описано:</w:t>
      </w:r>
      <w:r>
        <w:t xml:space="preserve"> </w:t>
      </w:r>
      <w:r>
        <w:t xml:space="preserve">- открытие редактора из карточки БД в административном разделе;</w:t>
      </w:r>
      <w:r>
        <w:t xml:space="preserve"> </w:t>
      </w:r>
      <w:r>
        <w:t xml:space="preserve">- дерево схемы, таблица типов записей и общий узел DEFAULT.WS;</w:t>
      </w:r>
      <w:r>
        <w:t xml:space="preserve"> </w:t>
      </w:r>
      <w:r>
        <w:t xml:space="preserve">- редактирование типов записей: код 920, наименование, назначенная рабочая область, добавление, удаление и сохранение строк;</w:t>
      </w:r>
      <w:r>
        <w:t xml:space="preserve"> </w:t>
      </w:r>
      <w:r>
        <w:t xml:space="preserve">- страница выбранного типа записи: назначенный рабочий лист, количество записей, быстрый переход к редактированию и связь с ws.opt;</w:t>
      </w:r>
      <w:r>
        <w:t xml:space="preserve"> </w:t>
      </w:r>
      <w:r>
        <w:t xml:space="preserve">- настройка рабочих листов, страниц и полей;</w:t>
      </w:r>
      <w:r>
        <w:t xml:space="preserve"> </w:t>
      </w:r>
      <w:r>
        <w:t xml:space="preserve">- окно заимствования полей из DEFAULT.WS, поиск и добавление выбранных полей;</w:t>
      </w:r>
      <w:r>
        <w:t xml:space="preserve"> </w:t>
      </w:r>
      <w:r>
        <w:t xml:space="preserve">- перенос выбранных полей в DEFAULT.WS;</w:t>
      </w:r>
      <w:r>
        <w:t xml:space="preserve"> </w:t>
      </w:r>
      <w:r>
        <w:t xml:space="preserve">- работа с вложенными рабочими листами, включая добавление, переходы, переименование и удаление вложенных страниц;</w:t>
      </w:r>
      <w:r>
        <w:t xml:space="preserve"> </w:t>
      </w:r>
      <w:r>
        <w:t xml:space="preserve">- особенности применения изменений схемы и необходимость очистки кэша после изменения файлов схемы.</w:t>
      </w:r>
    </w:p>
    <w:p>
      <w:pPr>
        <w:pStyle w:val="BodyText"/>
      </w:pPr>
      <w:r>
        <w:t xml:space="preserve">В раздел добавлены скриншоты таблицы типов записей, страницы выбранного типа записи, окна заимствования из DEFAULT.WS и вложенного рабочего листа.</w:t>
      </w:r>
    </w:p>
    <w:p>
      <w:pPr>
        <w:pStyle w:val="BodyText"/>
      </w:pPr>
      <w:r>
        <w:rPr>
          <w:strike/>
        </w:rPr>
        <w:t xml:space="preserve">-</w:t>
      </w:r>
    </w:p>
    <w:p>
      <w:pPr>
        <w:pStyle w:val="Compact"/>
        <w:numPr>
          <w:ilvl w:val="0"/>
          <w:numId w:val="1039"/>
        </w:numPr>
      </w:pPr>
      <w:r>
        <w:t xml:space="preserve">I128-2399: описан редактор схемы БД</w:t>
      </w:r>
    </w:p>
    <w:p>
      <w:pPr>
        <w:pStyle w:val="Compact"/>
        <w:numPr>
          <w:ilvl w:val="0"/>
          <w:numId w:val="1039"/>
        </w:numPr>
      </w:pPr>
      <w:r>
        <w:t xml:space="preserve">I128-2399: расширено описание редактора схемы БД</w:t>
      </w:r>
    </w:p>
    <w:bookmarkStart w:id="163" w:name="связанные-задачи-11"/>
    <w:p>
      <w:pPr>
        <w:pStyle w:val="Heading3"/>
      </w:pPr>
      <w:r>
        <w:t xml:space="preserve">1. Связанные задачи</w:t>
      </w:r>
    </w:p>
    <w:bookmarkStart w:id="162" w:name="соответствует-задача-i128-1795"/>
    <w:p>
      <w:pPr>
        <w:pStyle w:val="Heading4"/>
      </w:pPr>
      <w:r>
        <w:t xml:space="preserve">1.1. 🔗 Соответствует задача: I128-1795</w:t>
      </w:r>
    </w:p>
    <w:p>
      <w:pPr>
        <w:pStyle w:val="BlockText"/>
      </w:pPr>
      <w:hyperlink r:id="rId161">
        <w:r>
          <w:rPr>
            <w:rStyle w:val="Hyperlink"/>
            <w:b/>
            <w:bCs/>
          </w:rPr>
          <w:t xml:space="preserve">[I128-1795]</w:t>
        </w:r>
      </w:hyperlink>
      <w:r>
        <w:t xml:space="preserve"> </w:t>
      </w:r>
      <w:r>
        <w:t xml:space="preserve">Редактор схемы БД</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62"/>
    <w:bookmarkEnd w:id="163"/>
    <w:bookmarkEnd w:id="164"/>
    <w:bookmarkStart w:id="169" w:name="i128-2435-файлы-проекта-без-utf-8-bom"/>
    <w:p>
      <w:pPr>
        <w:pStyle w:val="Heading2"/>
      </w:pPr>
      <w:r>
        <w:t xml:space="preserve">[I128-2435] Файлы проекта без UTF-8 BOM</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DP_Irbis64Direct - Провайдер данных к файлам данных ИРБИС 64/64+</w:t>
      </w:r>
      <w:r>
        <w:br/>
      </w:r>
      <w:r>
        <w:rPr>
          <w:b/>
          <w:bCs/>
        </w:rPr>
        <w:t xml:space="preserve">Завершено:</w:t>
      </w:r>
      <w:r>
        <w:t xml:space="preserve"> </w:t>
      </w:r>
      <w:r>
        <w:t xml:space="preserve">20.06.2026 13:23</w:t>
      </w:r>
    </w:p>
    <w:p>
      <w:pPr>
        <w:pStyle w:val="BodyText"/>
      </w:pPr>
      <w:r>
        <w:rPr>
          <w:b/>
          <w:bCs/>
          <w:i/>
          <w:iCs/>
        </w:rPr>
        <w:t xml:space="preserve">Проблема:</w:t>
      </w:r>
      <w:r>
        <w:t xml:space="preserve"> </w:t>
      </w:r>
      <w:r>
        <w:t xml:space="preserve">Часть скриптов и текстовых ресурсов проекта сохранялась с</w:t>
      </w:r>
      <w:r>
        <w:t xml:space="preserve"> </w:t>
      </w:r>
      <w:hyperlink r:id="rId165">
        <w:r>
          <w:rPr>
            <w:rStyle w:val="Hyperlink"/>
          </w:rPr>
          <w:t xml:space="preserve">UTF-8</w:t>
        </w:r>
      </w:hyperlink>
      <w:r>
        <w:t xml:space="preserve"> </w:t>
      </w:r>
      <w:r>
        <w:t xml:space="preserve">BOM в начале файла.</w:t>
      </w:r>
    </w:p>
    <w:p>
      <w:pPr>
        <w:pStyle w:val="BodyText"/>
      </w:pPr>
      <w:r>
        <w:rPr>
          <w:b/>
          <w:bCs/>
          <w:i/>
          <w:iCs/>
        </w:rPr>
        <w:t xml:space="preserve">Решение:</w:t>
      </w:r>
      <w:r>
        <w:t xml:space="preserve"> </w:t>
      </w:r>
      <w:r>
        <w:t xml:space="preserve">Удален</w:t>
      </w:r>
      <w:r>
        <w:t xml:space="preserve"> </w:t>
      </w:r>
      <w:hyperlink r:id="rId165">
        <w:r>
          <w:rPr>
            <w:rStyle w:val="Hyperlink"/>
          </w:rPr>
          <w:t xml:space="preserve">UTF-8</w:t>
        </w:r>
      </w:hyperlink>
      <w:r>
        <w:t xml:space="preserve"> </w:t>
      </w:r>
      <w:r>
        <w:t xml:space="preserve">BOM из файлов проекта, где он был обнаружен.</w:t>
      </w:r>
    </w:p>
    <w:p>
      <w:pPr>
        <w:pStyle w:val="BodyText"/>
      </w:pPr>
      <w:r>
        <w:rPr>
          <w:b/>
          <w:bCs/>
          <w:i/>
          <w:iCs/>
        </w:rPr>
        <w:t xml:space="preserve">Технические подробности:</w:t>
      </w:r>
      <w:r>
        <w:t xml:space="preserve"> </w:t>
      </w:r>
      <w:r>
        <w:t xml:space="preserve">Проверены все отслеживаемые файлы репозитория. BOM удален из файлов провайдера данных direct и других модулей проекта.</w:t>
      </w:r>
    </w:p>
    <w:bookmarkStart w:id="168" w:name="связанные-задачи-12"/>
    <w:p>
      <w:pPr>
        <w:pStyle w:val="Heading3"/>
      </w:pPr>
      <w:r>
        <w:t xml:space="preserve">1. Связанные задачи</w:t>
      </w:r>
    </w:p>
    <w:bookmarkStart w:id="167" w:name="blocks-etdr-111"/>
    <w:p>
      <w:pPr>
        <w:pStyle w:val="Heading4"/>
      </w:pPr>
      <w:r>
        <w:t xml:space="preserve">1.1. 🔗 blocks: ETDR-111</w:t>
      </w:r>
    </w:p>
    <w:p>
      <w:pPr>
        <w:pStyle w:val="BlockText"/>
      </w:pPr>
      <w:hyperlink r:id="rId166">
        <w:r>
          <w:rPr>
            <w:rStyle w:val="Hyperlink"/>
            <w:b/>
            <w:bCs/>
          </w:rPr>
          <w:t xml:space="preserve">[ETDR-111]</w:t>
        </w:r>
      </w:hyperlink>
      <w:r>
        <w:t xml:space="preserve"> </w:t>
      </w:r>
      <w:r>
        <w:t xml:space="preserve">Не отображаются обложки</w:t>
      </w:r>
      <w:r>
        <w:t xml:space="preserve"> </w:t>
      </w:r>
      <w:r>
        <w:t xml:space="preserve">Статус:</w:t>
      </w:r>
      <w:r>
        <w:t xml:space="preserve"> </w:t>
      </w:r>
      <w:r>
        <w:rPr>
          <w:rStyle w:val="VerbatimChar"/>
        </w:rPr>
        <w:t xml:space="preserve">Сделать</w:t>
      </w:r>
      <w:r>
        <w:t xml:space="preserve"> </w:t>
      </w:r>
      <w:r>
        <w:t xml:space="preserve">| Автор: Галина Арноси</w:t>
      </w:r>
    </w:p>
    <w:bookmarkEnd w:id="167"/>
    <w:bookmarkEnd w:id="168"/>
    <w:bookmarkEnd w:id="169"/>
    <w:bookmarkStart w:id="174" w:name="Xae271ace7d2d0e34093dd18df9e599c28d1dceb"/>
    <w:p>
      <w:pPr>
        <w:pStyle w:val="Heading2"/>
      </w:pPr>
      <w:r>
        <w:t xml:space="preserve">[I128-2398] Документация: подробное описание нативного провайдера DP_Irbis64Native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22.06.2026 06:56</w:t>
      </w:r>
    </w:p>
    <w:p>
      <w:pPr>
        <w:pStyle w:val="BodyText"/>
      </w:pPr>
      <w:r>
        <w:t xml:space="preserve">Подготовлена многостраничная Help-документация по модулю DP_Irbis64Native для ветки release/2026.2.</w:t>
      </w:r>
    </w:p>
    <w:p>
      <w:pPr>
        <w:pStyle w:val="BodyText"/>
      </w:pPr>
      <w:r>
        <w:t xml:space="preserve">Документация описывает модуль пошагово и покрывает основные аспекты работы:</w:t>
      </w:r>
    </w:p>
    <w:p>
      <w:pPr>
        <w:pStyle w:val="Compact"/>
        <w:numPr>
          <w:ilvl w:val="0"/>
          <w:numId w:val="1040"/>
        </w:numPr>
      </w:pPr>
      <w:r>
        <w:t xml:space="preserve">назначение нативного провайдера и его место в цепочке провайдеров ИРБИС 128;</w:t>
      </w:r>
    </w:p>
    <w:p>
      <w:pPr>
        <w:pStyle w:val="Compact"/>
        <w:numPr>
          <w:ilvl w:val="0"/>
          <w:numId w:val="1040"/>
        </w:numPr>
      </w:pPr>
      <w:r>
        <w:t xml:space="preserve">подключение через OPTIONS</w:t>
      </w:r>
      <w:hyperlink r:id="rId170">
        <w:r>
          <w:rPr>
            <w:rStyle w:val="Hyperlink"/>
          </w:rPr>
          <w:t xml:space="preserve">‘localProvider’</w:t>
        </w:r>
      </w:hyperlink>
      <w:r>
        <w:t xml:space="preserve"> </w:t>
      </w:r>
      <w:r>
        <w:t xml:space="preserve">и настройку окружения ИРБИС64;</w:t>
      </w:r>
    </w:p>
    <w:p>
      <w:pPr>
        <w:pStyle w:val="Compact"/>
        <w:numPr>
          <w:ilvl w:val="0"/>
          <w:numId w:val="1040"/>
        </w:numPr>
      </w:pPr>
      <w:r>
        <w:t xml:space="preserve">внутреннюю архитектуру i128f -&gt; DP_Irbis64Native -&gt; IrbisSpaceNative -&gt; файловые структуры ИРБИС64;</w:t>
      </w:r>
    </w:p>
    <w:p>
      <w:pPr>
        <w:pStyle w:val="Compact"/>
        <w:numPr>
          <w:ilvl w:val="0"/>
          <w:numId w:val="1040"/>
        </w:numPr>
      </w:pPr>
      <w:r>
        <w:t xml:space="preserve">чтение, сохранение, блокировки, автоматический ввод и ФЛК;</w:t>
      </w:r>
    </w:p>
    <w:p>
      <w:pPr>
        <w:pStyle w:val="Compact"/>
        <w:numPr>
          <w:ilvl w:val="0"/>
          <w:numId w:val="1040"/>
        </w:numPr>
      </w:pPr>
      <w:r>
        <w:t xml:space="preserve">поиск, словарь, postings, фасеты и сортировку;</w:t>
      </w:r>
    </w:p>
    <w:p>
      <w:pPr>
        <w:pStyle w:val="Compact"/>
        <w:numPr>
          <w:ilvl w:val="0"/>
          <w:numId w:val="1040"/>
        </w:numPr>
      </w:pPr>
      <w:r>
        <w:t xml:space="preserve">вычисление путей к файлам базы, меню, рабочим листам, форматам и депозитарию;</w:t>
      </w:r>
    </w:p>
    <w:p>
      <w:pPr>
        <w:pStyle w:val="Compact"/>
        <w:numPr>
          <w:ilvl w:val="0"/>
          <w:numId w:val="1040"/>
        </w:numPr>
      </w:pPr>
      <w:r>
        <w:t xml:space="preserve">актуализацию записей и обратного индекса;</w:t>
      </w:r>
    </w:p>
    <w:p>
      <w:pPr>
        <w:pStyle w:val="Compact"/>
        <w:numPr>
          <w:ilvl w:val="0"/>
          <w:numId w:val="1040"/>
        </w:numPr>
      </w:pPr>
      <w:r>
        <w:t xml:space="preserve">полнотекстовое пространство –TEXT;</w:t>
      </w:r>
    </w:p>
    <w:p>
      <w:pPr>
        <w:pStyle w:val="Compact"/>
        <w:numPr>
          <w:ilvl w:val="0"/>
          <w:numId w:val="1040"/>
        </w:numPr>
      </w:pPr>
      <w:r>
        <w:t xml:space="preserve">форматирование, печать и статистику;</w:t>
      </w:r>
    </w:p>
    <w:p>
      <w:pPr>
        <w:pStyle w:val="Compact"/>
        <w:numPr>
          <w:ilvl w:val="0"/>
          <w:numId w:val="1040"/>
        </w:numPr>
      </w:pPr>
      <w:r>
        <w:t xml:space="preserve">диагностику типовых проблем настройки, путей, индекса, блокировок и полнотекстового поиска;</w:t>
      </w:r>
    </w:p>
    <w:p>
      <w:pPr>
        <w:pStyle w:val="Compact"/>
        <w:numPr>
          <w:ilvl w:val="0"/>
          <w:numId w:val="1040"/>
        </w:numPr>
      </w:pPr>
      <w:r>
        <w:t xml:space="preserve">техническое описание файлов MST, XRF, N01/L01, N02/L02 и IFP.</w:t>
      </w:r>
    </w:p>
    <w:p>
      <w:pPr>
        <w:pStyle w:val="FirstParagraph"/>
      </w:pPr>
      <w:r>
        <w:t xml:space="preserve">Добавлены новые Help</w:t>
      </w:r>
      <w:r>
        <w:rPr>
          <w:strike/>
        </w:rPr>
        <w:t xml:space="preserve">страницы модуля DP_Irbis64Native и входные ссылки из общих разделов по провайдерам. Документация учитывает фактическое состояние реализации: совместимые вызовы DeleteRec и RecreateIndex не описаны как реализующие фактическое удаление или перестройку индекса. Отдельно уточнено, что N02 и L02 являются второй парой файлов словаря: по структуре они аналогичны N01 и L01, читаются из .par и используются для дополнительного словарного пространства, в том числе для полнотекстового -</w:t>
      </w:r>
      <w:r>
        <w:t xml:space="preserve">TEXT.</w:t>
      </w:r>
    </w:p>
    <w:bookmarkStart w:id="173" w:name="связанные-задачи-13"/>
    <w:p>
      <w:pPr>
        <w:pStyle w:val="Heading3"/>
      </w:pPr>
      <w:r>
        <w:t xml:space="preserve">1. Связанные задачи</w:t>
      </w:r>
    </w:p>
    <w:bookmarkStart w:id="172" w:name="соответствует-задача-i128-1271"/>
    <w:p>
      <w:pPr>
        <w:pStyle w:val="Heading4"/>
      </w:pPr>
      <w:r>
        <w:t xml:space="preserve">1.1. 🔗 Соответствует задача: I128-1271</w:t>
      </w:r>
    </w:p>
    <w:p>
      <w:pPr>
        <w:pStyle w:val="BlockText"/>
      </w:pPr>
      <w:hyperlink r:id="rId171">
        <w:r>
          <w:rPr>
            <w:rStyle w:val="Hyperlink"/>
            <w:b/>
            <w:bCs/>
          </w:rPr>
          <w:t xml:space="preserve">[I128-1271]</w:t>
        </w:r>
      </w:hyperlink>
      <w:r>
        <w:t xml:space="preserve"> </w:t>
      </w:r>
      <w:r>
        <w:t xml:space="preserve">Новый провайдер данных DP_Irbis64Native - нативная (на PHP) реализация доступа к БД ИРБИС 64</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72"/>
    <w:bookmarkEnd w:id="173"/>
    <w:bookmarkEnd w:id="174"/>
    <w:bookmarkStart w:id="175" w:name="X452fd4a4b167c945e23f5227d1d7ff142ac9a13"/>
    <w:p>
      <w:pPr>
        <w:pStyle w:val="Heading2"/>
      </w:pPr>
      <w:r>
        <w:t xml:space="preserve">[I128-2436] Неполная реализация индексации в DP_Irbis64Native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22.06.2026 05:30</w:t>
      </w:r>
    </w:p>
    <w:p>
      <w:pPr>
        <w:pStyle w:val="BodyText"/>
      </w:pPr>
      <w:r>
        <w:rPr>
          <w:b/>
          <w:bCs/>
        </w:rPr>
        <w:t xml:space="preserve">{</w:t>
      </w:r>
      <w:r>
        <w:t xml:space="preserve">}Проблема:{</w:t>
      </w:r>
      <w:r>
        <w:rPr>
          <w:b/>
          <w:bCs/>
        </w:rPr>
        <w:t xml:space="preserve">}</w:t>
      </w:r>
    </w:p>
    <w:p>
      <w:pPr>
        <w:pStyle w:val="BodyText"/>
      </w:pPr>
      <w:r>
        <w:t xml:space="preserve">При работе через</w:t>
      </w:r>
      <w:r>
        <w:t xml:space="preserve"> </w:t>
      </w:r>
      <w:r>
        <w:rPr>
          <w:rStyle w:val="VerbatimChar"/>
        </w:rPr>
        <w:t xml:space="preserve">DP*Irbis64Native</w:t>
      </w:r>
      <w:r>
        <w:t xml:space="preserve"> </w:t>
      </w:r>
      <w:r>
        <w:t xml:space="preserve">индекс БД мог строиться или обновляться не полностью совместимо с ИРБИС 64. Из-за этого существовал риск расхождений в поисковой выдаче, списках терминов, постингах и полнотекстовом поиске по сравнению с</w:t>
      </w:r>
      <w:r>
        <w:t xml:space="preserve"> </w:t>
      </w:r>
      <w:r>
        <w:rPr>
          <w:rStyle w:val="VerbatimChar"/>
        </w:rPr>
        <w:t xml:space="preserve">DP*Irbis64Direct</w:t>
      </w:r>
      <w:r>
        <w:t xml:space="preserve"> </w:t>
      </w:r>
      <w:r>
        <w:t xml:space="preserve">и внешним сервером ИРБИС. Это не позволяло использовать</w:t>
      </w:r>
      <w:r>
        <w:t xml:space="preserve"> </w:t>
      </w:r>
      <w:r>
        <w:rPr>
          <w:rStyle w:val="VerbatimChar"/>
        </w:rPr>
        <w:t xml:space="preserve">DP_Irbis64Native</w:t>
      </w:r>
      <w:r>
        <w:t xml:space="preserve"> </w:t>
      </w:r>
      <w:r>
        <w:t xml:space="preserve">как основной провайдер без дополнительной проверки через Direct.</w:t>
      </w:r>
    </w:p>
    <w:p>
      <w:pPr>
        <w:pStyle w:val="BodyText"/>
      </w:pPr>
      <w:r>
        <w:rPr>
          <w:b/>
          <w:bCs/>
        </w:rPr>
        <w:t xml:space="preserve">{</w:t>
      </w:r>
      <w:r>
        <w:t xml:space="preserve">}Решение:{</w:t>
      </w:r>
      <w:r>
        <w:rPr>
          <w:b/>
          <w:bCs/>
        </w:rPr>
        <w:t xml:space="preserve">}</w:t>
      </w:r>
    </w:p>
    <w:p>
      <w:pPr>
        <w:pStyle w:val="BodyText"/>
      </w:pPr>
      <w:r>
        <w:rPr>
          <w:rStyle w:val="VerbatimChar"/>
        </w:rPr>
        <w:t xml:space="preserve">DP_Irbis64Native</w:t>
      </w:r>
      <w:r>
        <w:t xml:space="preserve"> </w:t>
      </w:r>
      <w:r>
        <w:t xml:space="preserve">теперь корректно читает, обновляет и перестраивает индекс, а также проходит внешнюю проверку целостности индекса. Поиск, обновление записей, удаление, актуализация и полнотекстовые запросы работают согласованно с эталонным поведением ИРБИС.</w:t>
      </w:r>
    </w:p>
    <w:p>
      <w:pPr>
        <w:pStyle w:val="BodyText"/>
      </w:pPr>
      <w:r>
        <w:rPr>
          <w:b/>
          <w:bCs/>
        </w:rPr>
        <w:t xml:space="preserve">{</w:t>
      </w:r>
      <w:r>
        <w:t xml:space="preserve">}Технические подробности:{</w:t>
      </w:r>
      <w:r>
        <w:rPr>
          <w:b/>
          <w:bCs/>
        </w:rPr>
        <w:t xml:space="preserve">}</w:t>
      </w:r>
      <w:r>
        <w:t xml:space="preserve"> </w:t>
      </w:r>
      <w:r>
        <w:t xml:space="preserve">- Исправлена поддержка форматов индекса до 2018 года и 2018+.</w:t>
      </w:r>
      <w:r>
        <w:t xml:space="preserve"> </w:t>
      </w:r>
      <w:r>
        <w:t xml:space="preserve">- Исправлена совместимость структуры</w:t>
      </w:r>
      <w:r>
        <w:t xml:space="preserve"> </w:t>
      </w:r>
      <w:r>
        <w:rPr>
          <w:rStyle w:val="VerbatimChar"/>
        </w:rPr>
        <w:t xml:space="preserve">N01/L01/IFP</w:t>
      </w:r>
      <w:r>
        <w:t xml:space="preserve"> </w:t>
      </w:r>
      <w:r>
        <w:t xml:space="preserve">с внешним ИРБИС.</w:t>
      </w:r>
      <w:r>
        <w:t xml:space="preserve"> </w:t>
      </w:r>
      <w:r>
        <w:t xml:space="preserve">- Доработана перестройка индекса.</w:t>
      </w:r>
      <w:r>
        <w:t xml:space="preserve"> </w:t>
      </w:r>
      <w:r>
        <w:t xml:space="preserve">- Исправлена обработка FST на основе результата расформатирования записи.</w:t>
      </w:r>
      <w:r>
        <w:t xml:space="preserve"> </w:t>
      </w:r>
      <w:r>
        <w:t xml:space="preserve">- Исправлены сценарии</w:t>
      </w:r>
      <w:r>
        <w:t xml:space="preserve"> </w:t>
      </w:r>
      <w:r>
        <w:rPr>
          <w:rStyle w:val="VerbatimChar"/>
        </w:rPr>
        <w:t xml:space="preserve">RecWrite</w:t>
      </w:r>
      <w:r>
        <w:t xml:space="preserve">,</w:t>
      </w:r>
      <w:r>
        <w:t xml:space="preserve"> </w:t>
      </w:r>
      <w:r>
        <w:rPr>
          <w:rStyle w:val="VerbatimChar"/>
        </w:rPr>
        <w:t xml:space="preserve">RecUpdate</w:t>
      </w:r>
      <w:r>
        <w:t xml:space="preserve">,</w:t>
      </w:r>
      <w:r>
        <w:t xml:space="preserve"> </w:t>
      </w:r>
      <w:r>
        <w:rPr>
          <w:rStyle w:val="VerbatimChar"/>
        </w:rPr>
        <w:t xml:space="preserve">DeleteRec</w:t>
      </w:r>
      <w:r>
        <w:t xml:space="preserve">,</w:t>
      </w:r>
      <w:r>
        <w:t xml:space="preserve"> </w:t>
      </w:r>
      <w:r>
        <w:rPr>
          <w:rStyle w:val="VerbatimChar"/>
        </w:rPr>
        <w:t xml:space="preserve">RecIfUpdate</w:t>
      </w:r>
      <w:r>
        <w:t xml:space="preserve">,</w:t>
      </w:r>
      <w:r>
        <w:t xml:space="preserve"> </w:t>
      </w:r>
      <w:r>
        <w:rPr>
          <w:rStyle w:val="VerbatimChar"/>
        </w:rPr>
        <w:t xml:space="preserve">RecIfUpdateAll</w:t>
      </w:r>
      <w:r>
        <w:t xml:space="preserve"> </w:t>
      </w:r>
      <w:r>
        <w:t xml:space="preserve">и rollback при ошибке.</w:t>
      </w:r>
    </w:p>
    <w:p>
      <w:pPr>
        <w:pStyle w:val="BodyText"/>
      </w:pPr>
      <w:r>
        <w:rPr>
          <w:strike/>
        </w:rPr>
        <w:t xml:space="preserve">-</w:t>
      </w:r>
    </w:p>
    <w:p>
      <w:pPr>
        <w:pStyle w:val="Compact"/>
        <w:numPr>
          <w:ilvl w:val="0"/>
          <w:numId w:val="1041"/>
        </w:numPr>
      </w:pPr>
      <w:r>
        <w:t xml:space="preserve">добавлено удаление записей через логическое удаление с актуализацией индекса</w:t>
      </w:r>
    </w:p>
    <w:p>
      <w:pPr>
        <w:pStyle w:val="Compact"/>
        <w:numPr>
          <w:ilvl w:val="0"/>
          <w:numId w:val="1041"/>
        </w:numPr>
      </w:pPr>
      <w:r>
        <w:t xml:space="preserve">реализовано пересоздание N01/L01/IFP по MST/XRF и FST-правилам</w:t>
      </w:r>
    </w:p>
    <w:p>
      <w:pPr>
        <w:pStyle w:val="Compact"/>
        <w:numPr>
          <w:ilvl w:val="0"/>
          <w:numId w:val="1041"/>
        </w:numPr>
      </w:pPr>
      <w:r>
        <w:t xml:space="preserve">расширен полнотекстовый поиск: FTExpression, морфология, расстояние между словами, страницы и связь с каталогом</w:t>
      </w:r>
    </w:p>
    <w:p>
      <w:pPr>
        <w:pStyle w:val="Compact"/>
        <w:numPr>
          <w:ilvl w:val="0"/>
          <w:numId w:val="1041"/>
        </w:numPr>
      </w:pPr>
      <w:r>
        <w:t xml:space="preserve">исправлена работа дерева инвертированного файла с prev-потомком N01 и split/remove корня</w:t>
      </w:r>
    </w:p>
    <w:p>
      <w:pPr>
        <w:pStyle w:val="Compact"/>
        <w:numPr>
          <w:ilvl w:val="0"/>
          <w:numId w:val="1041"/>
        </w:numPr>
      </w:pPr>
      <w:r>
        <w:t xml:space="preserve">учтены</w:t>
      </w:r>
      <w:r>
        <w:t xml:space="preserve"> </w:t>
      </w:r>
      <w:hyperlink r:id="rId165">
        <w:r>
          <w:rPr>
            <w:rStyle w:val="Hyperlink"/>
          </w:rPr>
          <w:t xml:space="preserve">UTF-8</w:t>
        </w:r>
      </w:hyperlink>
      <w:r>
        <w:t xml:space="preserve">/2018+ при чтении MST, IFP и фрагментов индекса</w:t>
      </w:r>
    </w:p>
    <w:p>
      <w:pPr>
        <w:pStyle w:val="Compact"/>
        <w:numPr>
          <w:ilvl w:val="0"/>
          <w:numId w:val="1041"/>
        </w:numPr>
      </w:pPr>
      <w:r>
        <w:t xml:space="preserve">добавлено сохранение RawContent записей для точного восстановления исходных полей</w:t>
      </w:r>
    </w:p>
    <w:p>
      <w:pPr>
        <w:pStyle w:val="Compact"/>
        <w:numPr>
          <w:ilvl w:val="0"/>
          <w:numId w:val="1041"/>
        </w:numPr>
      </w:pPr>
      <w:r>
        <w:t xml:space="preserve">уточнено поведение PFT/UNIFOR: VAL, сравнения строк, меню с учетом регистра и команды G/K/+1G</w:t>
      </w:r>
    </w:p>
    <w:bookmarkEnd w:id="175"/>
    <w:bookmarkStart w:id="179" w:name="X07be00563f6f62055bf2d6f1f7683f0253e138c"/>
    <w:p>
      <w:pPr>
        <w:pStyle w:val="Heading2"/>
      </w:pPr>
      <w:r>
        <w:t xml:space="preserve">[I128-2412] Получение словаря терминов DP_webirb с проверкой хоста Web-ИРБИС</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DP_webirb - Провайдер данных к Web-ИРБИС 32, 64, 64+</w:t>
      </w:r>
      <w:r>
        <w:br/>
      </w:r>
      <w:r>
        <w:rPr>
          <w:b/>
          <w:bCs/>
        </w:rPr>
        <w:t xml:space="preserve">Завершено:</w:t>
      </w:r>
      <w:r>
        <w:t xml:space="preserve"> </w:t>
      </w:r>
      <w:r>
        <w:t xml:space="preserve">22.06.2026 06:53</w:t>
      </w:r>
    </w:p>
    <w:p>
      <w:pPr>
        <w:pStyle w:val="BodyText"/>
      </w:pPr>
      <w:r>
        <w:rPr>
          <w:b/>
          <w:bCs/>
          <w:i/>
          <w:iCs/>
        </w:rPr>
        <w:t xml:space="preserve">Новые страницы:</w:t>
      </w:r>
    </w:p>
    <w:p>
      <w:pPr>
        <w:pStyle w:val="Compact"/>
        <w:numPr>
          <w:ilvl w:val="0"/>
          <w:numId w:val="1042"/>
        </w:numPr>
      </w:pPr>
      <w:r>
        <w:rPr>
          <w:rStyle w:val="VerbatimChar"/>
        </w:rPr>
        <w:t xml:space="preserve">DP_webirb/TermList</w:t>
      </w:r>
      <w:r>
        <w:t xml:space="preserve"> </w:t>
      </w:r>
      <w:r>
        <w:t xml:space="preserve">- получение словаря терминов через Web-ИРБИС, режимы</w:t>
      </w:r>
      <w:r>
        <w:t xml:space="preserve"> </w:t>
      </w:r>
      <w:r>
        <w:rPr>
          <w:rStyle w:val="VerbatimChar"/>
        </w:rPr>
        <w:t xml:space="preserve">TERMREADMODE</w:t>
      </w:r>
      <w:r>
        <w:t xml:space="preserve">, параметры разбора и условие добавления</w:t>
      </w:r>
      <w:r>
        <w:t xml:space="preserve"> </w:t>
      </w:r>
      <w:r>
        <w:rPr>
          <w:rStyle w:val="VerbatimChar"/>
        </w:rPr>
        <w:t xml:space="preserve">S21All</w:t>
      </w:r>
      <w:r>
        <w:t xml:space="preserve">.</w:t>
      </w:r>
    </w:p>
    <w:p>
      <w:pPr>
        <w:pStyle w:val="FirstParagraph"/>
      </w:pPr>
      <w:r>
        <w:rPr>
          <w:b/>
          <w:bCs/>
          <w:i/>
          <w:iCs/>
        </w:rPr>
        <w:t xml:space="preserve">Измененные страницы:</w:t>
      </w:r>
    </w:p>
    <w:p>
      <w:pPr>
        <w:pStyle w:val="Compact"/>
        <w:numPr>
          <w:ilvl w:val="0"/>
          <w:numId w:val="1043"/>
        </w:numPr>
      </w:pPr>
      <w:r>
        <w:rPr>
          <w:rStyle w:val="VerbatimChar"/>
        </w:rPr>
        <w:t xml:space="preserve">DP_webirb/Root</w:t>
      </w:r>
      <w:r>
        <w:t xml:space="preserve"> </w:t>
      </w:r>
      <w:r>
        <w:t xml:space="preserve">- добавлена ссылка на раздел о получении словаря терминов.</w:t>
      </w:r>
    </w:p>
    <w:p>
      <w:pPr>
        <w:pStyle w:val="Compact"/>
        <w:numPr>
          <w:ilvl w:val="0"/>
          <w:numId w:val="1043"/>
        </w:numPr>
      </w:pPr>
      <w:r>
        <w:rPr>
          <w:rStyle w:val="VerbatimChar"/>
        </w:rPr>
        <w:t xml:space="preserve">DP*webirb/Purpose</w:t>
      </w:r>
      <w:r>
        <w:t xml:space="preserve"> </w:t>
      </w:r>
      <w:r>
        <w:t xml:space="preserve">- добавлена ссылка на описание</w:t>
      </w:r>
      <w:r>
        <w:t xml:space="preserve"> </w:t>
      </w:r>
      <w:r>
        <w:rPr>
          <w:rStyle w:val="VerbatimChar"/>
        </w:rPr>
        <w:t xml:space="preserve">GetTermList</w:t>
      </w:r>
      <w:r>
        <w:t xml:space="preserve"> </w:t>
      </w:r>
      <w:r>
        <w:t xml:space="preserve">и уточнение про</w:t>
      </w:r>
      <w:r>
        <w:t xml:space="preserve"> </w:t>
      </w:r>
      <w:r>
        <w:rPr>
          <w:rStyle w:val="VerbatimChar"/>
        </w:rPr>
        <w:t xml:space="preserve">S21All</w:t>
      </w:r>
      <w:r>
        <w:t xml:space="preserve"> </w:t>
      </w:r>
      <w:r>
        <w:t xml:space="preserve">для</w:t>
      </w:r>
      <w:r>
        <w:t xml:space="preserve"> </w:t>
      </w:r>
      <w:r>
        <w:rPr>
          <w:rStyle w:val="VerbatimChar"/>
        </w:rPr>
        <w:t xml:space="preserve">irbis*webcgi.exe</w:t>
      </w:r>
      <w:r>
        <w:t xml:space="preserve">.</w:t>
      </w:r>
    </w:p>
    <w:p>
      <w:pPr>
        <w:pStyle w:val="FirstParagraph"/>
      </w:pPr>
      <w:r>
        <w:rPr>
          <w:b/>
          <w:bCs/>
          <w:i/>
          <w:iCs/>
        </w:rPr>
        <w:t xml:space="preserve">Удаленные страницы:</w:t>
      </w:r>
    </w:p>
    <w:p>
      <w:pPr>
        <w:pStyle w:val="Compact"/>
        <w:numPr>
          <w:ilvl w:val="0"/>
          <w:numId w:val="1044"/>
        </w:numPr>
      </w:pPr>
      <w:r>
        <w:t xml:space="preserve">Нет.</w:t>
      </w:r>
    </w:p>
    <w:p>
      <w:pPr>
        <w:pStyle w:val="FirstParagraph"/>
      </w:pPr>
      <w:r>
        <w:rPr>
          <w:b/>
          <w:bCs/>
          <w:i/>
          <w:iCs/>
        </w:rPr>
        <w:t xml:space="preserve">Дополнительные замечания об изменении в документации:</w:t>
      </w:r>
    </w:p>
    <w:p>
      <w:pPr>
        <w:pStyle w:val="BodyText"/>
      </w:pPr>
      <w:r>
        <w:t xml:space="preserve">Описано, что уточнение</w:t>
      </w:r>
      <w:r>
        <w:t xml:space="preserve"> </w:t>
      </w:r>
      <w:r>
        <w:rPr>
          <w:rStyle w:val="VerbatimChar"/>
        </w:rPr>
        <w:t xml:space="preserve">S21All</w:t>
      </w:r>
      <w:r>
        <w:t xml:space="preserve"> </w:t>
      </w:r>
      <w:r>
        <w:t xml:space="preserve">добавляется только для хоста Web</w:t>
      </w:r>
      <w:r>
        <w:rPr>
          <w:strike/>
        </w:rPr>
        <w:t xml:space="preserve">ИРБИС с</w:t>
      </w:r>
      <w:r>
        <w:rPr>
          <w:strike/>
        </w:rPr>
        <w:t xml:space="preserve"> </w:t>
      </w:r>
      <w:r>
        <w:rPr>
          <w:rStyle w:val="VerbatimChar"/>
          <w:strike/>
        </w:rPr>
        <w:t xml:space="preserve">irbis_webcgi.exe</w:t>
      </w:r>
      <w:r>
        <w:rPr>
          <w:strike/>
        </w:rPr>
        <w:t xml:space="preserve">; для старых или несовместимых хостов словарь терминов запрашивается без дополнительного уточнения. Также описаны режимы чтения словаря командой</w:t>
      </w:r>
      <w:r>
        <w:rPr>
          <w:strike/>
        </w:rPr>
        <w:t xml:space="preserve"> </w:t>
      </w:r>
      <w:r>
        <w:rPr>
          <w:rStyle w:val="VerbatimChar"/>
          <w:strike/>
        </w:rPr>
        <w:t xml:space="preserve">T</w:t>
      </w:r>
      <w:r>
        <w:rPr>
          <w:strike/>
        </w:rPr>
        <w:t xml:space="preserve"> </w:t>
      </w:r>
      <w:r>
        <w:rPr>
          <w:strike/>
        </w:rPr>
        <w:t xml:space="preserve">и через HTML</w:t>
      </w:r>
      <w:r>
        <w:t xml:space="preserve">разбор.</w:t>
      </w:r>
    </w:p>
    <w:bookmarkStart w:id="178" w:name="связанные-задачи-14"/>
    <w:p>
      <w:pPr>
        <w:pStyle w:val="Heading3"/>
      </w:pPr>
      <w:r>
        <w:t xml:space="preserve">1. Связанные задачи</w:t>
      </w:r>
    </w:p>
    <w:bookmarkStart w:id="177" w:name="соответствует-задача-i128-2411"/>
    <w:p>
      <w:pPr>
        <w:pStyle w:val="Heading4"/>
      </w:pPr>
      <w:r>
        <w:t xml:space="preserve">1.1. 🔗 Соответствует задача: I128-2411</w:t>
      </w:r>
    </w:p>
    <w:p>
      <w:pPr>
        <w:pStyle w:val="BlockText"/>
      </w:pPr>
      <w:hyperlink r:id="rId176">
        <w:r>
          <w:rPr>
            <w:rStyle w:val="Hyperlink"/>
            <w:b/>
            <w:bCs/>
          </w:rPr>
          <w:t xml:space="preserve">[I128-2411]</w:t>
        </w:r>
      </w:hyperlink>
      <w:r>
        <w:t xml:space="preserve"> </w:t>
      </w:r>
      <w:r>
        <w:t xml:space="preserve">Устранена попытка получить S21All из базы на неподдерживаемых хостах</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77"/>
    <w:bookmarkEnd w:id="178"/>
    <w:bookmarkEnd w:id="179"/>
    <w:bookmarkStart w:id="183" w:name="Xf1deced4ebdd574c07149a0fae0fe43c442039a"/>
    <w:p>
      <w:pPr>
        <w:pStyle w:val="Heading2"/>
      </w:pPr>
      <w:r>
        <w:t xml:space="preserve">[I128-2424] Документация страницы формирования ссылки для передачи в Crossref</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22.06.2026 06:42</w:t>
      </w:r>
    </w:p>
    <w:p>
      <w:pPr>
        <w:pStyle w:val="BodyText"/>
      </w:pPr>
      <w:r>
        <w:rPr>
          <w:b/>
          <w:bCs/>
          <w:i/>
          <w:iCs/>
        </w:rPr>
        <w:t xml:space="preserve">Новые страницы:</w:t>
      </w:r>
    </w:p>
    <w:p>
      <w:pPr>
        <w:pStyle w:val="Compact"/>
        <w:numPr>
          <w:ilvl w:val="0"/>
          <w:numId w:val="1045"/>
        </w:numPr>
      </w:pPr>
      <w:r>
        <w:rPr>
          <w:rStyle w:val="VerbatimChar"/>
        </w:rPr>
        <w:t xml:space="preserve">EC/CreateBookLink</w:t>
      </w:r>
      <w:r>
        <w:t xml:space="preserve"> </w:t>
      </w:r>
      <w:r>
        <w:t xml:space="preserve">- описывает страницу</w:t>
      </w:r>
      <w:r>
        <w:t xml:space="preserve"> </w:t>
      </w:r>
      <w:r>
        <w:rPr>
          <w:rStyle w:val="VerbatimChar"/>
        </w:rPr>
        <w:t xml:space="preserve">?id=EC/CreateBookLink</w:t>
      </w:r>
      <w:r>
        <w:t xml:space="preserve"> </w:t>
      </w:r>
      <w:r>
        <w:t xml:space="preserve">для формирования публичной ссылки на полное описание документа при передаче данных в Crossref.</w:t>
      </w:r>
    </w:p>
    <w:p>
      <w:pPr>
        <w:pStyle w:val="FirstParagraph"/>
      </w:pPr>
      <w:r>
        <w:rPr>
          <w:b/>
          <w:bCs/>
          <w:i/>
          <w:iCs/>
        </w:rPr>
        <w:t xml:space="preserve">Измененные страницы:</w:t>
      </w:r>
    </w:p>
    <w:p>
      <w:pPr>
        <w:pStyle w:val="Compact"/>
        <w:numPr>
          <w:ilvl w:val="0"/>
          <w:numId w:val="1046"/>
        </w:numPr>
      </w:pPr>
      <w:r>
        <w:rPr>
          <w:rStyle w:val="VerbatimChar"/>
        </w:rPr>
        <w:t xml:space="preserve">EC/Root</w:t>
      </w:r>
      <w:r>
        <w:t xml:space="preserve"> </w:t>
      </w:r>
      <w:r>
        <w:t xml:space="preserve">- добавлена ссылка на страницу</w:t>
      </w:r>
      <w:r>
        <w:t xml:space="preserve"> </w:t>
      </w:r>
      <w:r>
        <w:rPr>
          <w:rStyle w:val="VerbatimChar"/>
        </w:rPr>
        <w:t xml:space="preserve">EC/CreateBookLink</w:t>
      </w:r>
      <w:r>
        <w:t xml:space="preserve"> </w:t>
      </w:r>
      <w:r>
        <w:t xml:space="preserve">в пользовательском дереве справки модуля EC.</w:t>
      </w:r>
    </w:p>
    <w:p>
      <w:pPr>
        <w:pStyle w:val="FirstParagraph"/>
      </w:pPr>
      <w:r>
        <w:rPr>
          <w:b/>
          <w:bCs/>
          <w:i/>
          <w:iCs/>
        </w:rPr>
        <w:t xml:space="preserve">Удаленные страницы:</w:t>
      </w:r>
    </w:p>
    <w:p>
      <w:pPr>
        <w:pStyle w:val="Compact"/>
        <w:numPr>
          <w:ilvl w:val="0"/>
          <w:numId w:val="1047"/>
        </w:numPr>
      </w:pPr>
      <w:r>
        <w:t xml:space="preserve">Нет.</w:t>
      </w:r>
    </w:p>
    <w:p>
      <w:pPr>
        <w:pStyle w:val="FirstParagraph"/>
      </w:pPr>
      <w:r>
        <w:rPr>
          <w:b/>
          <w:bCs/>
          <w:i/>
          <w:iCs/>
        </w:rPr>
        <w:t xml:space="preserve">Дополнительные замечания об изменении в документации:</w:t>
      </w:r>
    </w:p>
    <w:p>
      <w:pPr>
        <w:pStyle w:val="Compact"/>
        <w:numPr>
          <w:ilvl w:val="0"/>
          <w:numId w:val="1048"/>
        </w:numPr>
      </w:pPr>
      <w:r>
        <w:t xml:space="preserve">В описании зафиксированы назначение страницы, поля формы</w:t>
      </w:r>
      <w:r>
        <w:t xml:space="preserve"> </w:t>
      </w:r>
      <w:r>
        <w:rPr>
          <w:rStyle w:val="VerbatimChar"/>
        </w:rPr>
        <w:t xml:space="preserve">irbDb</w:t>
      </w:r>
      <w:r>
        <w:t xml:space="preserve"> </w:t>
      </w:r>
      <w:r>
        <w:t xml:space="preserve">и</w:t>
      </w:r>
      <w:r>
        <w:t xml:space="preserve"> </w:t>
      </w:r>
      <w:r>
        <w:rPr>
          <w:rStyle w:val="VerbatimChar"/>
        </w:rPr>
        <w:t xml:space="preserve">bid</w:t>
      </w:r>
      <w:r>
        <w:t xml:space="preserve">, результат формирования ссылки на</w:t>
      </w:r>
      <w:r>
        <w:t xml:space="preserve"> </w:t>
      </w:r>
      <w:r>
        <w:rPr>
          <w:rStyle w:val="VerbatimChar"/>
        </w:rPr>
        <w:t xml:space="preserve">EC/ShowFull</w:t>
      </w:r>
      <w:r>
        <w:t xml:space="preserve"> </w:t>
      </w:r>
      <w:r>
        <w:t xml:space="preserve">и необходимость проверить ссылку перед передачей в Crossref.</w:t>
      </w:r>
    </w:p>
    <w:p>
      <w:pPr>
        <w:pStyle w:val="Compact"/>
        <w:numPr>
          <w:ilvl w:val="0"/>
          <w:numId w:val="1048"/>
        </w:numPr>
      </w:pPr>
      <w:r>
        <w:t xml:space="preserve">Добавлен скриншот страницы со сформированной ссылкой. Для примера использовано состояние формы</w:t>
      </w:r>
      <w:r>
        <w:t xml:space="preserve"> </w:t>
      </w:r>
      <w:r>
        <w:rPr>
          <w:rStyle w:val="VerbatimChar"/>
        </w:rPr>
        <w:t xml:space="preserve">irbDb=KATBW</w:t>
      </w:r>
      <w:r>
        <w:t xml:space="preserve">,</w:t>
      </w:r>
      <w:r>
        <w:t xml:space="preserve"> </w:t>
      </w:r>
      <w:r>
        <w:rPr>
          <w:rStyle w:val="VerbatimChar"/>
        </w:rPr>
        <w:t xml:space="preserve">bid=test-demo</w:t>
      </w:r>
      <w:r>
        <w:t xml:space="preserve">; отдельные записи в БД для этого скриншота не создавались, потому что страница формирует ссылку из введенных параметров.</w:t>
      </w:r>
    </w:p>
    <w:p>
      <w:pPr>
        <w:pStyle w:val="FirstParagraph"/>
      </w:pPr>
      <w:r>
        <w:rPr>
          <w:strike/>
        </w:rPr>
        <w:t xml:space="preserve">-</w:t>
      </w:r>
    </w:p>
    <w:p>
      <w:pPr>
        <w:pStyle w:val="Compact"/>
        <w:numPr>
          <w:ilvl w:val="0"/>
          <w:numId w:val="1049"/>
        </w:numPr>
      </w:pPr>
      <w:r>
        <w:t xml:space="preserve">I128-2424: описана страница формирования ссылки для Crossref</w:t>
      </w:r>
    </w:p>
    <w:p>
      <w:pPr>
        <w:pStyle w:val="Compact"/>
        <w:numPr>
          <w:ilvl w:val="0"/>
          <w:numId w:val="1049"/>
        </w:numPr>
      </w:pPr>
      <w:r>
        <w:t xml:space="preserve">I128-2424: добавлен скриншот страницы Crossref</w:t>
      </w:r>
    </w:p>
    <w:bookmarkStart w:id="182" w:name="связанные-задачи-15"/>
    <w:p>
      <w:pPr>
        <w:pStyle w:val="Heading3"/>
      </w:pPr>
      <w:r>
        <w:t xml:space="preserve">1. Связанные задачи</w:t>
      </w:r>
    </w:p>
    <w:bookmarkStart w:id="181" w:name="соответствует-задача-i128-2417"/>
    <w:p>
      <w:pPr>
        <w:pStyle w:val="Heading4"/>
      </w:pPr>
      <w:r>
        <w:t xml:space="preserve">1.1. 🔗 Соответствует задача: I128-2417</w:t>
      </w:r>
    </w:p>
    <w:p>
      <w:pPr>
        <w:pStyle w:val="BlockText"/>
      </w:pPr>
      <w:hyperlink r:id="rId180">
        <w:r>
          <w:rPr>
            <w:rStyle w:val="Hyperlink"/>
            <w:b/>
            <w:bCs/>
          </w:rPr>
          <w:t xml:space="preserve">[I128-2417]</w:t>
        </w:r>
      </w:hyperlink>
      <w:r>
        <w:t xml:space="preserve"> </w:t>
      </w:r>
      <w:r>
        <w:t xml:space="preserve">Для страницы Формирование ссылки для передачи в Crossref</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81"/>
    <w:bookmarkEnd w:id="182"/>
    <w:bookmarkEnd w:id="183"/>
    <w:bookmarkStart w:id="187" w:name="Xb94cb262c578ae27511dce2ea7671c4ca06afbb"/>
    <w:p>
      <w:pPr>
        <w:pStyle w:val="Heading2"/>
      </w:pPr>
      <w:r>
        <w:t xml:space="preserve">[I128-1190] Основное поле поиска ЭК дробит выбранный авторский термин на отдельные слова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Шмельков Дмитрий Алексеевич</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22.06.2026 05:54</w:t>
      </w:r>
    </w:p>
    <w:p>
      <w:pPr>
        <w:pStyle w:val="BodyText"/>
      </w:pPr>
      <w:r>
        <w:t xml:space="preserve">Причина подтверждена в сборке параметров основной строки поиска ЭК. Поле использует словарные подсказки, но выбранное значение отправлялось как</w:t>
      </w:r>
      <w:r>
        <w:t xml:space="preserve"> </w:t>
      </w:r>
      <w:r>
        <w:rPr>
          <w:rStyle w:val="VerbatimChar"/>
        </w:rPr>
        <w:t xml:space="preserve">ftexpression[]</w:t>
      </w:r>
      <w:r>
        <w:t xml:space="preserve">. Серверная сборка запроса обрабатывает</w:t>
      </w:r>
      <w:r>
        <w:t xml:space="preserve"> </w:t>
      </w:r>
      <w:r>
        <w:rPr>
          <w:rStyle w:val="VerbatimChar"/>
        </w:rPr>
        <w:t xml:space="preserve">ftexpression</w:t>
      </w:r>
      <w:r>
        <w:t xml:space="preserve"> </w:t>
      </w:r>
      <w:r>
        <w:t xml:space="preserve">как свободный текст: разбивает строку на отдельные слова и очищает пунктуацию. Поэтому выбранный из подсказки автор</w:t>
      </w:r>
      <w:r>
        <w:t xml:space="preserve"> </w:t>
      </w:r>
      <w:r>
        <w:rPr>
          <w:rStyle w:val="VerbatimChar"/>
        </w:rPr>
        <w:t xml:space="preserve">Пушкин А.С.</w:t>
      </w:r>
      <w:r>
        <w:t xml:space="preserve"> </w:t>
      </w:r>
      <w:r>
        <w:t xml:space="preserve">превращался в отдельные поисковые термы и не находился, тогда как расширенный поиск по автору работал через</w:t>
      </w:r>
      <w:r>
        <w:t xml:space="preserve"> </w:t>
      </w:r>
      <w:r>
        <w:rPr>
          <w:rStyle w:val="VerbatimChar"/>
        </w:rPr>
        <w:t xml:space="preserve">simples[A=](A=)[]</w:t>
      </w:r>
      <w:r>
        <w:t xml:space="preserve"> </w:t>
      </w:r>
      <w:r>
        <w:t xml:space="preserve">и сохранял авторский термин целиком.</w:t>
      </w:r>
    </w:p>
    <w:p>
      <w:pPr>
        <w:pStyle w:val="BodyText"/>
      </w:pPr>
      <w:r>
        <w:t xml:space="preserve">Исправление: при сборке параметров формы выбранные словарные значения основной строки поиска отправляются как</w:t>
      </w:r>
      <w:r>
        <w:t xml:space="preserve"> </w:t>
      </w:r>
      <w:r>
        <w:rPr>
          <w:rStyle w:val="VerbatimChar"/>
        </w:rPr>
        <w:t xml:space="preserve">simples[&lt;префикс&gt;](&lt;префикс&gt;)</w:t>
      </w:r>
      <w:r>
        <w:t xml:space="preserve">, где префикс берется из</w:t>
      </w:r>
      <w:r>
        <w:t xml:space="preserve"> </w:t>
      </w:r>
      <w:r>
        <w:rPr>
          <w:rStyle w:val="VerbatimChar"/>
        </w:rPr>
        <w:t xml:space="preserve">data~~irb~~pref</w:t>
      </w:r>
      <w:r>
        <w:t xml:space="preserve">. Вручную введенный новый текст остается в</w:t>
      </w:r>
      <w:r>
        <w:t xml:space="preserve"> </w:t>
      </w:r>
      <w:r>
        <w:rPr>
          <w:rStyle w:val="VerbatimChar"/>
        </w:rPr>
        <w:t xml:space="preserve">ftexpression[]</w:t>
      </w:r>
      <w:r>
        <w:t xml:space="preserve">, поэтому свободный полнотекстовый ввод сохраняет прежнее поведение. Дополнительно видимый input тега больше не добавляет выбранную подсказку повторно.</w:t>
      </w:r>
    </w:p>
    <w:bookmarkStart w:id="186" w:name="связанные-задачи-16"/>
    <w:p>
      <w:pPr>
        <w:pStyle w:val="Heading3"/>
      </w:pPr>
      <w:r>
        <w:t xml:space="preserve">1. Связанные задачи</w:t>
      </w:r>
    </w:p>
    <w:bookmarkStart w:id="185" w:name="соответствует-задача-sd-115"/>
    <w:p>
      <w:pPr>
        <w:pStyle w:val="Heading4"/>
      </w:pPr>
      <w:r>
        <w:t xml:space="preserve">1.1. 🔗 Соответствует задача: SD-115</w:t>
      </w:r>
    </w:p>
    <w:p>
      <w:pPr>
        <w:pStyle w:val="BlockText"/>
      </w:pPr>
      <w:hyperlink r:id="rId184">
        <w:r>
          <w:rPr>
            <w:rStyle w:val="Hyperlink"/>
            <w:b/>
            <w:bCs/>
          </w:rPr>
          <w:t xml:space="preserve">[SD-115]</w:t>
        </w:r>
      </w:hyperlink>
      <w:r>
        <w:t xml:space="preserve"> </w:t>
      </w:r>
      <w:r>
        <w:t xml:space="preserve">Некорректный поиск через основное поле поиска</w:t>
      </w:r>
      <w:r>
        <w:t xml:space="preserve"> </w:t>
      </w:r>
      <w:r>
        <w:t xml:space="preserve">Статус:</w:t>
      </w:r>
      <w:r>
        <w:t xml:space="preserve"> </w:t>
      </w:r>
      <w:r>
        <w:rPr>
          <w:rStyle w:val="VerbatimChar"/>
        </w:rPr>
        <w:t xml:space="preserve">Готово</w:t>
      </w:r>
      <w:r>
        <w:t xml:space="preserve"> </w:t>
      </w:r>
      <w:r>
        <w:t xml:space="preserve">| Автор: ИРБИС-Консультант</w:t>
      </w:r>
    </w:p>
    <w:bookmarkEnd w:id="185"/>
    <w:bookmarkEnd w:id="186"/>
    <w:bookmarkEnd w:id="187"/>
    <w:bookmarkStart w:id="188" w:name="X3968925f3e4291c76ec2d29e28d821c6e836cfd"/>
    <w:p>
      <w:pPr>
        <w:pStyle w:val="Heading2"/>
      </w:pPr>
      <w:r>
        <w:t xml:space="preserve">[I128-1520] EC/CreateBookLink формирует внешнюю ссылку с фиксированным хостом и без учета сводной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22.06.2026 06:32</w:t>
      </w:r>
    </w:p>
    <w:p>
      <w:pPr>
        <w:pStyle w:val="BodyText"/>
      </w:pPr>
      <w:r>
        <w:rPr>
          <w:b/>
          <w:bCs/>
          <w:i/>
          <w:iCs/>
        </w:rPr>
        <w:t xml:space="preserve">Проблема:</w:t>
      </w:r>
      <w:r>
        <w:t xml:space="preserve"> </w:t>
      </w:r>
      <w:r>
        <w:t xml:space="preserve">Системная страница</w:t>
      </w:r>
      <w:r>
        <w:t xml:space="preserve"> </w:t>
      </w:r>
      <w:r>
        <w:rPr>
          <w:rStyle w:val="VerbatimChar"/>
        </w:rPr>
        <w:t xml:space="preserve">EC/CreateBookLink</w:t>
      </w:r>
      <w:r>
        <w:t xml:space="preserve"> </w:t>
      </w:r>
      <w:r>
        <w:t xml:space="preserve">формировала ссылку для передачи в Crossref с фиксированным хостом</w:t>
      </w:r>
      <w:r>
        <w:t xml:space="preserve"> </w:t>
      </w:r>
      <w:r>
        <w:rPr>
          <w:rStyle w:val="VerbatimChar"/>
        </w:rPr>
        <w:t xml:space="preserve">cat.gpntb.ru</w:t>
      </w:r>
      <w:r>
        <w:t xml:space="preserve">. Кроме того, ссылка строилась на выбранную исходную БД напрямую и не учитывала сценарий, когда наружу опубликован сводный каталог.</w:t>
      </w:r>
    </w:p>
    <w:p>
      <w:pPr>
        <w:pStyle w:val="BodyText"/>
      </w:pPr>
      <w:r>
        <w:rPr>
          <w:b/>
          <w:bCs/>
          <w:i/>
          <w:iCs/>
        </w:rPr>
        <w:t xml:space="preserve">Причина:</w:t>
      </w:r>
      <w:r>
        <w:t xml:space="preserve"> </w:t>
      </w:r>
      <w:r>
        <w:t xml:space="preserve">В генераторе ссылки был захардкожен полный URL портала, а параметры ссылки всегда заполнялись как</w:t>
      </w:r>
      <w:r>
        <w:t xml:space="preserve"> </w:t>
      </w:r>
      <w:r>
        <w:rPr>
          <w:rStyle w:val="VerbatimChar"/>
        </w:rPr>
        <w:t xml:space="preserve">irbDb=&lt;выбранная БД&gt;&amp;bid=&lt;шифр&gt;</w:t>
      </w:r>
      <w:r>
        <w:t xml:space="preserve">.</w:t>
      </w:r>
    </w:p>
    <w:p>
      <w:pPr>
        <w:pStyle w:val="BodyText"/>
      </w:pPr>
      <w:r>
        <w:rPr>
          <w:b/>
          <w:bCs/>
          <w:i/>
          <w:iCs/>
        </w:rPr>
        <w:t xml:space="preserve">Решение:</w:t>
      </w:r>
      <w:r>
        <w:t xml:space="preserve"> </w:t>
      </w:r>
      <w:r>
        <w:t xml:space="preserve">Генератор ссылки теперь строит базовый URL от host текущего HTTP-запроса, чтобы внешняя ссылка не зависела от</w:t>
      </w:r>
      <w:r>
        <w:t xml:space="preserve"> </w:t>
      </w:r>
      <w:r>
        <w:rPr>
          <w:rStyle w:val="VerbatimChar"/>
        </w:rPr>
        <w:t xml:space="preserve">i128SelfHost</w:t>
      </w:r>
      <w:r>
        <w:t xml:space="preserve">, который может быть внутренним адресом сервера, например</w:t>
      </w:r>
      <w:r>
        <w:t xml:space="preserve"> </w:t>
      </w:r>
      <w:r>
        <w:rPr>
          <w:rStyle w:val="VerbatimChar"/>
        </w:rPr>
        <w:t xml:space="preserve">127.0.0.1</w:t>
      </w:r>
      <w:r>
        <w:t xml:space="preserve">. Для корректного протокола за прокси учитывается</w:t>
      </w:r>
      <w:r>
        <w:t xml:space="preserve"> </w:t>
      </w:r>
      <w:r>
        <w:rPr>
          <w:rStyle w:val="VerbatimChar"/>
        </w:rPr>
        <w:t xml:space="preserve">HTTP*X*FORWARDED*PROTO</w:t>
      </w:r>
      <w:r>
        <w:t xml:space="preserve">;</w:t>
      </w:r>
      <w:r>
        <w:t xml:space="preserve"> </w:t>
      </w:r>
      <w:r>
        <w:rPr>
          <w:rStyle w:val="VerbatimChar"/>
        </w:rPr>
        <w:t xml:space="preserve">i128SelfHost/i128SelfPort</w:t>
      </w:r>
      <w:r>
        <w:t xml:space="preserve"> </w:t>
      </w:r>
      <w:r>
        <w:t xml:space="preserve">используются только как fallback при отсутствии</w:t>
      </w:r>
      <w:r>
        <w:t xml:space="preserve"> </w:t>
      </w:r>
      <w:r>
        <w:rPr>
          <w:rStyle w:val="VerbatimChar"/>
        </w:rPr>
        <w:t xml:space="preserve">HTTP*HOST</w:t>
      </w:r>
      <w:r>
        <w:t xml:space="preserve">.</w:t>
      </w:r>
    </w:p>
    <w:p>
      <w:pPr>
        <w:pStyle w:val="BodyText"/>
      </w:pPr>
      <w:r>
        <w:t xml:space="preserve">Для записей исходных БД ссылка ведет на опубликованную сводную БД и передает поиск через</w:t>
      </w:r>
      <w:r>
        <w:t xml:space="preserve"> </w:t>
      </w:r>
      <w:r>
        <w:rPr>
          <w:rStyle w:val="VerbatimChar"/>
        </w:rPr>
        <w:t xml:space="preserve">synci=&lt;имя исходной БД&gt;-&lt;шифр записи&gt;</w:t>
      </w:r>
      <w:r>
        <w:t xml:space="preserve">. Если выбранная БД уже является сводной, сохраняется прямой поиск по</w:t>
      </w:r>
      <w:r>
        <w:t xml:space="preserve"> </w:t>
      </w:r>
      <w:r>
        <w:rPr>
          <w:rStyle w:val="VerbatimChar"/>
        </w:rPr>
        <w:t xml:space="preserve">bid</w:t>
      </w:r>
      <w:r>
        <w:t xml:space="preserve">.</w:t>
      </w:r>
    </w:p>
    <w:p>
      <w:pPr>
        <w:pStyle w:val="BodyText"/>
      </w:pPr>
      <w:r>
        <w:rPr>
          <w:strike/>
        </w:rPr>
        <w:t xml:space="preserve">-</w:t>
      </w:r>
    </w:p>
    <w:p>
      <w:pPr>
        <w:numPr>
          <w:ilvl w:val="0"/>
          <w:numId w:val="1050"/>
        </w:numPr>
      </w:pPr>
      <w:r>
        <w:t xml:space="preserve">I128-1520: Формировать ссылку EC через публичный портал</w:t>
      </w:r>
    </w:p>
    <w:p>
      <w:pPr>
        <w:numPr>
          <w:ilvl w:val="0"/>
          <w:numId w:val="1050"/>
        </w:numPr>
      </w:pPr>
      <w:r>
        <w:t xml:space="preserve">Исправлена генерация публичной ссылки EC/CreateBookLink</w:t>
      </w:r>
    </w:p>
    <w:p>
      <w:pPr>
        <w:numPr>
          <w:ilvl w:val="0"/>
          <w:numId w:val="1000"/>
        </w:numPr>
      </w:pPr>
      <w:r>
        <w:t xml:space="preserve">Ссылка для Crossref теперь строится от host текущего запроса, а не от i128SelfHost, который может быть внутренним адресом сервера. Учтен HTTP</w:t>
      </w:r>
      <w:r>
        <w:rPr>
          <w:i/>
          <w:iCs/>
        </w:rPr>
        <w:t xml:space="preserve">X</w:t>
      </w:r>
      <w:r>
        <w:t xml:space="preserve">FORWARDED_PROTO для корректного протокола за прокси.</w:t>
      </w:r>
    </w:p>
    <w:p>
      <w:pPr>
        <w:numPr>
          <w:ilvl w:val="0"/>
          <w:numId w:val="1000"/>
        </w:numPr>
      </w:pPr>
      <w:r>
        <w:t xml:space="preserve">i128SelfHost/i128SelfPort оставлены только как fallback при отсутствии HTTP_HOST.</w:t>
      </w:r>
    </w:p>
    <w:bookmarkEnd w:id="188"/>
    <w:bookmarkStart w:id="189" w:name="Xf0e98793014606e6a5255ab4d12be7b529922bf"/>
    <w:p>
      <w:pPr>
        <w:pStyle w:val="Heading2"/>
      </w:pPr>
      <w:r>
        <w:t xml:space="preserve">[I128-2379] Ошибка полного описания издания при открытии несуществующей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22.06.2026 07:46</w:t>
      </w:r>
    </w:p>
    <w:p>
      <w:pPr>
        <w:pStyle w:val="BodyText"/>
      </w:pPr>
      <w:r>
        <w:rPr>
          <w:b/>
          <w:bCs/>
          <w:i/>
          <w:iCs/>
        </w:rPr>
        <w:t xml:space="preserve">Проблема:</w:t>
      </w:r>
      <w:r>
        <w:t xml:space="preserve"> </w:t>
      </w:r>
      <w:r>
        <w:t xml:space="preserve">При открытии полного описания издания по ссылке с неактуальным или отсутствующим идентификатором запись могла не находиться в базе. В этом случае вместо понятного сообщения страница могла завершаться технической ошибкой.</w:t>
      </w:r>
    </w:p>
    <w:p>
      <w:pPr>
        <w:pStyle w:val="BodyText"/>
      </w:pPr>
      <w:r>
        <w:rPr>
          <w:b/>
          <w:bCs/>
          <w:i/>
          <w:iCs/>
        </w:rPr>
        <w:t xml:space="preserve">Решение:</w:t>
      </w:r>
      <w:r>
        <w:t xml:space="preserve"> </w:t>
      </w:r>
      <w:r>
        <w:t xml:space="preserve">Если запись не найдена, страница полного описания теперь корректно показывает сообщение</w:t>
      </w:r>
      <w:r>
        <w:t xml:space="preserve"> </w:t>
      </w:r>
      <w:r>
        <w:rPr>
          <w:rStyle w:val="VerbatimChar"/>
        </w:rPr>
        <w:t xml:space="preserve">Запись не найдена</w:t>
      </w:r>
      <w:r>
        <w:t xml:space="preserve"> </w:t>
      </w:r>
      <w:r>
        <w:t xml:space="preserve">и не продолжает обработку отсутствующей записи.</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modules/EC/Pages/ShowFull.page</w:t>
      </w:r>
      <w:r>
        <w:t xml:space="preserve"> </w:t>
      </w:r>
      <w:r>
        <w:t xml:space="preserve">проверка результата поиска записи выполняется до обращения к полям записи. Получение шифра из поля</w:t>
      </w:r>
      <w:r>
        <w:t xml:space="preserve"> </w:t>
      </w:r>
      <w:r>
        <w:rPr>
          <w:rStyle w:val="VerbatimChar"/>
        </w:rPr>
        <w:t xml:space="preserve">903</w:t>
      </w:r>
      <w:r>
        <w:t xml:space="preserve"> </w:t>
      </w:r>
      <w:r>
        <w:t xml:space="preserve">выполняется только после подтверждения, что запись найдена, и учитывает отсутствие значения в поле.</w:t>
      </w:r>
    </w:p>
    <w:bookmarkEnd w:id="189"/>
    <w:bookmarkStart w:id="193" w:name="X146a939ccd332b08c6d79595686ea039a4cddd9"/>
    <w:p>
      <w:pPr>
        <w:pStyle w:val="Heading2"/>
      </w:pPr>
      <w:r>
        <w:t xml:space="preserve">[I128-2440] Поиск по ИМИДЖ-каталогу находит фрагменты рубрик из поля поиска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22.06.2026 07:36</w:t>
      </w:r>
    </w:p>
    <w:p>
      <w:pPr>
        <w:pStyle w:val="BodyText"/>
      </w:pPr>
      <w:r>
        <w:rPr>
          <w:b/>
          <w:bCs/>
          <w:i/>
          <w:iCs/>
        </w:rPr>
        <w:t xml:space="preserve">Проблема:</w:t>
      </w:r>
      <w:r>
        <w:t xml:space="preserve"> </w:t>
      </w:r>
      <w:r>
        <w:t xml:space="preserve">Во вкладке поиска по ИМИДЖ-каталогу ввод фрагмента рубрики не запускал корректный поиск, потому что обработчик обращался к неверному идентификатору поля ввода.</w:t>
      </w:r>
    </w:p>
    <w:p>
      <w:pPr>
        <w:pStyle w:val="BodyText"/>
      </w:pPr>
      <w:r>
        <w:rPr>
          <w:b/>
          <w:bCs/>
          <w:i/>
          <w:iCs/>
        </w:rPr>
        <w:t xml:space="preserve">Решение:</w:t>
      </w:r>
      <w:r>
        <w:t xml:space="preserve"> </w:t>
      </w:r>
      <w:r>
        <w:t xml:space="preserve">Обработчик поиска теперь берет значение из фактического поля поиска ИМИДЖ-каталога и корректно перестраивает дерево результатов.</w:t>
      </w:r>
    </w:p>
    <w:p>
      <w:pPr>
        <w:pStyle w:val="BodyText"/>
      </w:pPr>
      <w:r>
        <w:rPr>
          <w:b/>
          <w:bCs/>
          <w:i/>
          <w:iCs/>
        </w:rPr>
        <w:t xml:space="preserve">Технические подробности:</w:t>
      </w:r>
      <w:r>
        <w:t xml:space="preserve"> </w:t>
      </w:r>
      <w:r>
        <w:t xml:space="preserve">Исправлен обработчик WIrbis.EC.imgNavSearch в расширенном поиске EC: используется поле img</w:t>
      </w:r>
      <w:r>
        <w:rPr>
          <w:strike/>
        </w:rPr>
        <w:t xml:space="preserve">nav</w:t>
      </w:r>
      <w:r>
        <w:t xml:space="preserve">field и корректный объект WIrbis.EC.imgNavTree.</w:t>
      </w:r>
    </w:p>
    <w:bookmarkStart w:id="192" w:name="связанные-задачи-17"/>
    <w:p>
      <w:pPr>
        <w:pStyle w:val="Heading3"/>
      </w:pPr>
      <w:r>
        <w:t xml:space="preserve">1. Связанные задачи</w:t>
      </w:r>
    </w:p>
    <w:bookmarkStart w:id="191" w:name="blocks-etdr-106"/>
    <w:p>
      <w:pPr>
        <w:pStyle w:val="Heading4"/>
      </w:pPr>
      <w:r>
        <w:t xml:space="preserve">1.1. 🔗 blocks: ETDR-106</w:t>
      </w:r>
    </w:p>
    <w:p>
      <w:pPr>
        <w:pStyle w:val="BlockText"/>
      </w:pPr>
      <w:hyperlink r:id="rId190">
        <w:r>
          <w:rPr>
            <w:rStyle w:val="Hyperlink"/>
            <w:b/>
            <w:bCs/>
          </w:rPr>
          <w:t xml:space="preserve">[ETDR-106]</w:t>
        </w:r>
      </w:hyperlink>
      <w:r>
        <w:t xml:space="preserve"> </w:t>
      </w:r>
      <w:r>
        <w:t xml:space="preserve">не находит фрагмент в бд имадж каталога</w:t>
      </w:r>
      <w:r>
        <w:t xml:space="preserve"> </w:t>
      </w:r>
      <w:r>
        <w:t xml:space="preserve">Статус:</w:t>
      </w:r>
      <w:r>
        <w:t xml:space="preserve"> </w:t>
      </w:r>
      <w:r>
        <w:rPr>
          <w:rStyle w:val="VerbatimChar"/>
        </w:rPr>
        <w:t xml:space="preserve">Сделать</w:t>
      </w:r>
      <w:r>
        <w:t xml:space="preserve"> </w:t>
      </w:r>
      <w:r>
        <w:t xml:space="preserve">| Автор: Галина Арноси</w:t>
      </w:r>
    </w:p>
    <w:bookmarkEnd w:id="191"/>
    <w:bookmarkEnd w:id="192"/>
    <w:bookmarkEnd w:id="193"/>
    <w:bookmarkStart w:id="197" w:name="i128-2425-страница-управления-выставками"/>
    <w:p>
      <w:pPr>
        <w:pStyle w:val="Heading2"/>
      </w:pPr>
      <w:r>
        <w:t xml:space="preserve">[I128-2425] Страница управления выставками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Expositions - Виртуальные выставки</w:t>
      </w:r>
      <w:r>
        <w:br/>
      </w:r>
      <w:r>
        <w:rPr>
          <w:b/>
          <w:bCs/>
        </w:rPr>
        <w:t xml:space="preserve">Завершено:</w:t>
      </w:r>
      <w:r>
        <w:t xml:space="preserve"> </w:t>
      </w:r>
      <w:r>
        <w:t xml:space="preserve">22.06.2026 06:40</w:t>
      </w:r>
    </w:p>
    <w:p>
      <w:pPr>
        <w:pStyle w:val="BodyText"/>
      </w:pPr>
      <w:r>
        <w:rPr>
          <w:b/>
          <w:bCs/>
          <w:i/>
          <w:iCs/>
        </w:rPr>
        <w:t xml:space="preserve">Новые страницы:</w:t>
      </w:r>
    </w:p>
    <w:p>
      <w:pPr>
        <w:pStyle w:val="BodyText"/>
      </w:pPr>
      <w:r>
        <w:t xml:space="preserve">Добавлена Help-страница</w:t>
      </w:r>
      <w:r>
        <w:t xml:space="preserve"> </w:t>
      </w:r>
      <w:r>
        <w:rPr>
          <w:rStyle w:val="VerbatimChar"/>
        </w:rPr>
        <w:t xml:space="preserve">Expositions/Manage</w:t>
      </w:r>
      <w:r>
        <w:t xml:space="preserve"> </w:t>
      </w:r>
      <w:r>
        <w:t xml:space="preserve">с описанием страницы</w:t>
      </w:r>
      <w:r>
        <w:t xml:space="preserve"> </w:t>
      </w:r>
      <w:r>
        <w:rPr>
          <w:rStyle w:val="VerbatimChar"/>
        </w:rPr>
        <w:t xml:space="preserve">?id=Expositions/Manage</w:t>
      </w:r>
      <w:r>
        <w:t xml:space="preserve">: назначение административного списка выставок, доступные действия, состав карточки выставки, настройка внутренних разделов и поведение после сохранения.</w:t>
      </w:r>
    </w:p>
    <w:p>
      <w:pPr>
        <w:pStyle w:val="BodyText"/>
      </w:pPr>
      <w:r>
        <w:rPr>
          <w:b/>
          <w:bCs/>
          <w:i/>
          <w:iCs/>
        </w:rPr>
        <w:t xml:space="preserve">Измененные страницы:</w:t>
      </w:r>
    </w:p>
    <w:p>
      <w:pPr>
        <w:pStyle w:val="BodyText"/>
      </w:pPr>
      <w:r>
        <w:t xml:space="preserve">Обновлен корневой раздел модуля</w:t>
      </w:r>
      <w:r>
        <w:t xml:space="preserve"> </w:t>
      </w:r>
      <w:r>
        <w:rPr>
          <w:rStyle w:val="VerbatimChar"/>
        </w:rPr>
        <w:t xml:space="preserve">Expositions</w:t>
      </w:r>
      <w:r>
        <w:t xml:space="preserve">: новая страница подключена к дереву документации через дочерний раздел. В странице назначения модуля добавлена ссылка на управление карточками выставок.</w:t>
      </w:r>
    </w:p>
    <w:p>
      <w:pPr>
        <w:pStyle w:val="BodyText"/>
      </w:pPr>
      <w:r>
        <w:rPr>
          <w:b/>
          <w:bCs/>
          <w:i/>
          <w:iCs/>
        </w:rPr>
        <w:t xml:space="preserve">Удаленные страницы:</w:t>
      </w:r>
    </w:p>
    <w:p>
      <w:pPr>
        <w:pStyle w:val="BodyText"/>
      </w:pPr>
      <w:r>
        <w:t xml:space="preserve">Нет.</w:t>
      </w:r>
    </w:p>
    <w:p>
      <w:pPr>
        <w:pStyle w:val="BodyText"/>
      </w:pPr>
      <w:r>
        <w:rPr>
          <w:b/>
          <w:bCs/>
          <w:i/>
          <w:iCs/>
        </w:rPr>
        <w:t xml:space="preserve">Дополнительные замечания об изменении в документации:</w:t>
      </w:r>
    </w:p>
    <w:p>
      <w:pPr>
        <w:pStyle w:val="BodyText"/>
      </w:pPr>
      <w:r>
        <w:t xml:space="preserve">Скриншоты не добавлялись: описание основано на устойчивых элементах страницы и полях карточки, а для демонстрации не требуется отдельное изображение.</w:t>
      </w:r>
    </w:p>
    <w:bookmarkStart w:id="196" w:name="связанные-задачи-18"/>
    <w:p>
      <w:pPr>
        <w:pStyle w:val="Heading3"/>
      </w:pPr>
      <w:r>
        <w:t xml:space="preserve">1. Связанные задачи</w:t>
      </w:r>
    </w:p>
    <w:bookmarkStart w:id="195" w:name="соответствует-задача-i128-2414"/>
    <w:p>
      <w:pPr>
        <w:pStyle w:val="Heading4"/>
      </w:pPr>
      <w:r>
        <w:t xml:space="preserve">1.1. 🔗 Соответствует задача: I128-2414</w:t>
      </w:r>
    </w:p>
    <w:p>
      <w:pPr>
        <w:pStyle w:val="BlockText"/>
      </w:pPr>
      <w:hyperlink r:id="rId194">
        <w:r>
          <w:rPr>
            <w:rStyle w:val="Hyperlink"/>
            <w:b/>
            <w:bCs/>
          </w:rPr>
          <w:t xml:space="preserve">[I128-2414]</w:t>
        </w:r>
      </w:hyperlink>
      <w:r>
        <w:t xml:space="preserve"> </w:t>
      </w:r>
      <w:r>
        <w:t xml:space="preserve">Создать страницу управления выставками</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95"/>
    <w:bookmarkEnd w:id="196"/>
    <w:bookmarkEnd w:id="197"/>
    <w:bookmarkStart w:id="198" w:name="X242326d2b8ab0a5bf88798b732af1b7347aefff"/>
    <w:p>
      <w:pPr>
        <w:pStyle w:val="Heading2"/>
      </w:pPr>
      <w:r>
        <w:t xml:space="preserve">[I128-1326] АРМ Каталогизатор может открывать неверный рабочий лист редактора при неполной ini-конфигурации или устаревшем OPT-кэше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he2 - Формы ввода данных, ИРБИС 128. Модуль he3 - Табличная форма ввода данных, ИРБИС 128. Модуль i128f - Управление основной конфигурацией системы, ИРБИС 128. Модуль Opt - Поддержка opt-файлов, ИРБИС 128. Модуль WS - Поддержка ws-файлов</w:t>
      </w:r>
      <w:r>
        <w:br/>
      </w:r>
      <w:r>
        <w:rPr>
          <w:b/>
          <w:bCs/>
        </w:rPr>
        <w:t xml:space="preserve">Завершено:</w:t>
      </w:r>
      <w:r>
        <w:t xml:space="preserve"> </w:t>
      </w:r>
      <w:r>
        <w:t xml:space="preserve">22.06.2026 07:03</w:t>
      </w:r>
    </w:p>
    <w:p>
      <w:pPr>
        <w:pStyle w:val="BodyText"/>
      </w:pPr>
      <w:r>
        <w:rPr>
          <w:b/>
          <w:bCs/>
        </w:rPr>
        <w:t xml:space="preserve">Проблема:</w:t>
      </w:r>
    </w:p>
    <w:p>
      <w:pPr>
        <w:pStyle w:val="BodyText"/>
      </w:pPr>
      <w:r>
        <w:t xml:space="preserve">АРМ Каталогизатор мог открывать неверный рабочий лист редактора или переходить на</w:t>
      </w:r>
      <w:r>
        <w:t xml:space="preserve"> </w:t>
      </w:r>
      <w:r>
        <w:rPr>
          <w:rStyle w:val="VerbatimChar"/>
        </w:rPr>
        <w:t xml:space="preserve">DEFAULT</w:t>
      </w:r>
      <w:r>
        <w:t xml:space="preserve">, если в ini</w:t>
      </w:r>
      <w:r>
        <w:rPr>
          <w:strike/>
        </w:rPr>
        <w:t xml:space="preserve">файле базы отсутствовали параметры выбора рабочих листов/форматов либо если использовался неполный устаревший OPT</w:t>
      </w:r>
      <w:r>
        <w:t xml:space="preserve">кэш.</w:t>
      </w:r>
    </w:p>
    <w:p>
      <w:pPr>
        <w:pStyle w:val="BodyText"/>
      </w:pPr>
      <w:r>
        <w:t xml:space="preserve">Частный проявившийся сценарий: при открытии записи</w:t>
      </w:r>
      <w:r>
        <w:t xml:space="preserve"> </w:t>
      </w:r>
      <w:r>
        <w:rPr>
          <w:rStyle w:val="VerbatimChar"/>
        </w:rPr>
        <w:t xml:space="preserve">IBIS</w:t>
      </w:r>
      <w:r>
        <w:t xml:space="preserve">,</w:t>
      </w:r>
      <w:r>
        <w:t xml:space="preserve"> </w:t>
      </w:r>
      <w:r>
        <w:rPr>
          <w:rStyle w:val="VerbatimChar"/>
        </w:rPr>
        <w:t xml:space="preserve">MFN=144</w:t>
      </w:r>
      <w:r>
        <w:t xml:space="preserve">, с типом записи</w:t>
      </w:r>
      <w:r>
        <w:t xml:space="preserve"> </w:t>
      </w:r>
      <w:r>
        <w:rPr>
          <w:rStyle w:val="VerbatimChar"/>
        </w:rPr>
        <w:t xml:space="preserve">920=NJ</w:t>
      </w:r>
      <w:r>
        <w:t xml:space="preserve"> </w:t>
      </w:r>
      <w:r>
        <w:t xml:space="preserve">редактор</w:t>
      </w:r>
      <w:r>
        <w:t xml:space="preserve"> </w:t>
      </w:r>
      <w:r>
        <w:rPr>
          <w:rStyle w:val="VerbatimChar"/>
        </w:rPr>
        <w:t xml:space="preserve">he3</w:t>
      </w:r>
      <w:r>
        <w:t xml:space="preserve"> </w:t>
      </w:r>
      <w:r>
        <w:t xml:space="preserve">открывал вкладку</w:t>
      </w:r>
      <w:r>
        <w:t xml:space="preserve"> </w:t>
      </w:r>
      <w:r>
        <w:rPr>
          <w:rStyle w:val="VerbatimChar"/>
        </w:rPr>
        <w:t xml:space="preserve">Default</w:t>
      </w:r>
      <w:r>
        <w:t xml:space="preserve"> </w:t>
      </w:r>
      <w:r>
        <w:t xml:space="preserve">вместо рабочего листа</w:t>
      </w:r>
      <w:r>
        <w:t xml:space="preserve"> </w:t>
      </w:r>
      <w:r>
        <w:rPr>
          <w:rStyle w:val="VerbatimChar"/>
        </w:rPr>
        <w:t xml:space="preserve">!NJ31</w:t>
      </w:r>
      <w:r>
        <w:t xml:space="preserve">.</w:t>
      </w:r>
    </w:p>
    <w:p>
      <w:pPr>
        <w:pStyle w:val="BodyText"/>
      </w:pPr>
      <w:r>
        <w:rPr>
          <w:b/>
          <w:bCs/>
        </w:rPr>
        <w:t xml:space="preserve">Причины:</w:t>
      </w:r>
      <w:r>
        <w:t xml:space="preserve"> </w:t>
      </w:r>
      <w:r>
        <w:t xml:space="preserve">- выбор рабочего листа был реализован неодинаково в</w:t>
      </w:r>
      <w:r>
        <w:t xml:space="preserve"> </w:t>
      </w:r>
      <w:r>
        <w:rPr>
          <w:rStyle w:val="VerbatimChar"/>
        </w:rPr>
        <w:t xml:space="preserve">he2</w:t>
      </w:r>
      <w:r>
        <w:t xml:space="preserve"> </w:t>
      </w:r>
      <w:r>
        <w:t xml:space="preserve">и</w:t>
      </w:r>
      <w:r>
        <w:t xml:space="preserve"> </w:t>
      </w:r>
      <w:r>
        <w:rPr>
          <w:rStyle w:val="VerbatimChar"/>
        </w:rPr>
        <w:t xml:space="preserve">he3</w:t>
      </w:r>
      <w:r>
        <w:t xml:space="preserve">;</w:t>
      </w:r>
      <w:r>
        <w:t xml:space="preserve"> </w:t>
      </w:r>
      <w:r>
        <w:t xml:space="preserve">-</w:t>
      </w:r>
      <w:r>
        <w:t xml:space="preserve"> </w:t>
      </w:r>
      <w:r>
        <w:rPr>
          <w:rStyle w:val="VerbatimChar"/>
        </w:rPr>
        <w:t xml:space="preserve">he3</w:t>
      </w:r>
      <w:r>
        <w:t xml:space="preserve"> </w:t>
      </w:r>
      <w:r>
        <w:t xml:space="preserve">мог использовать недостаточный контекст для определения РЛ и не всегда предпочитал запись, прочитанную по</w:t>
      </w:r>
      <w:r>
        <w:t xml:space="preserve"> </w:t>
      </w:r>
      <w:r>
        <w:rPr>
          <w:rStyle w:val="VerbatimChar"/>
        </w:rPr>
        <w:t xml:space="preserve">dbName + mfn</w:t>
      </w:r>
      <w:r>
        <w:t xml:space="preserve">;</w:t>
      </w:r>
      <w:r>
        <w:t xml:space="preserve"> </w:t>
      </w:r>
      <w:r>
        <w:t xml:space="preserve">- неполное сериализованное содержимое/кэш OPT-файла могло приниматься как корректная таблица соответствий;</w:t>
      </w:r>
      <w:r>
        <w:t xml:space="preserve"> </w:t>
      </w:r>
      <w:r>
        <w:t xml:space="preserve">- при отсутствии отдельных INI-параметров не всегда применялись стандартные значения.</w:t>
      </w:r>
    </w:p>
    <w:p>
      <w:pPr>
        <w:pStyle w:val="BodyText"/>
      </w:pPr>
      <w:r>
        <w:rPr>
          <w:b/>
          <w:bCs/>
        </w:rPr>
        <w:t xml:space="preserve">Решение:</w:t>
      </w:r>
      <w:r>
        <w:t xml:space="preserve"> </w:t>
      </w:r>
      <w:r>
        <w:t xml:space="preserve">- добавлен общий механизм выбора рабочего листа в модуле</w:t>
      </w:r>
      <w:r>
        <w:t xml:space="preserve"> </w:t>
      </w:r>
      <w:r>
        <w:rPr>
          <w:rStyle w:val="VerbatimChar"/>
        </w:rPr>
        <w:t xml:space="preserve">WS</w:t>
      </w:r>
      <w:r>
        <w:t xml:space="preserve">, используемый</w:t>
      </w:r>
      <w:r>
        <w:t xml:space="preserve"> </w:t>
      </w:r>
      <w:r>
        <w:rPr>
          <w:rStyle w:val="VerbatimChar"/>
        </w:rPr>
        <w:t xml:space="preserve">he2</w:t>
      </w:r>
      <w:r>
        <w:t xml:space="preserve"> </w:t>
      </w:r>
      <w:r>
        <w:t xml:space="preserve">и</w:t>
      </w:r>
      <w:r>
        <w:t xml:space="preserve"> </w:t>
      </w:r>
      <w:r>
        <w:rPr>
          <w:rStyle w:val="VerbatimChar"/>
        </w:rPr>
        <w:t xml:space="preserve">he3</w:t>
      </w:r>
      <w:r>
        <w:t xml:space="preserve">;</w:t>
      </w:r>
      <w:r>
        <w:t xml:space="preserve"> </w:t>
      </w:r>
      <w:r>
        <w:t xml:space="preserve">- алгоритм выбора учитывает явно переданный</w:t>
      </w:r>
      <w:r>
        <w:t xml:space="preserve"> </w:t>
      </w:r>
      <w:r>
        <w:rPr>
          <w:rStyle w:val="VerbatimChar"/>
        </w:rPr>
        <w:t xml:space="preserve">wsName</w:t>
      </w:r>
      <w:r>
        <w:t xml:space="preserve">, затем тип записи из поля</w:t>
      </w:r>
      <w:r>
        <w:t xml:space="preserve"> </w:t>
      </w:r>
      <w:r>
        <w:rPr>
          <w:rStyle w:val="VerbatimChar"/>
        </w:rPr>
        <w:t xml:space="preserve">MAIN/TAGVID</w:t>
      </w:r>
      <w:r>
        <w:t xml:space="preserve"> </w:t>
      </w:r>
      <w:r>
        <w:t xml:space="preserve">(по умолчанию</w:t>
      </w:r>
      <w:r>
        <w:t xml:space="preserve"> </w:t>
      </w:r>
      <w:r>
        <w:rPr>
          <w:rStyle w:val="VerbatimChar"/>
        </w:rPr>
        <w:t xml:space="preserve">920</w:t>
      </w:r>
      <w:r>
        <w:t xml:space="preserve">), затем соответствие из</w:t>
      </w:r>
      <w:r>
        <w:t xml:space="preserve"> </w:t>
      </w:r>
      <w:r>
        <w:rPr>
          <w:rStyle w:val="VerbatimChar"/>
        </w:rPr>
        <w:t xml:space="preserve">MAIN/WSOPT</w:t>
      </w:r>
      <w:r>
        <w:t xml:space="preserve"> </w:t>
      </w:r>
      <w:r>
        <w:t xml:space="preserve">(по умолчанию</w:t>
      </w:r>
      <w:r>
        <w:t xml:space="preserve"> </w:t>
      </w:r>
      <w:r>
        <w:rPr>
          <w:rStyle w:val="VerbatimChar"/>
        </w:rPr>
        <w:t xml:space="preserve">WS31.OPT</w:t>
      </w:r>
      <w:r>
        <w:t xml:space="preserve">), затем</w:t>
      </w:r>
      <w:r>
        <w:t xml:space="preserve"> </w:t>
      </w:r>
      <w:r>
        <w:rPr>
          <w:rStyle w:val="VerbatimChar"/>
        </w:rPr>
        <w:t xml:space="preserve">MAIN/WSFDT</w:t>
      </w:r>
      <w:r>
        <w:t xml:space="preserve">,</w:t>
      </w:r>
      <w:r>
        <w:t xml:space="preserve"> </w:t>
      </w:r>
      <w:r>
        <w:rPr>
          <w:rStyle w:val="VerbatimChar"/>
        </w:rPr>
        <w:t xml:space="preserve">MAIN/WSSFDT</w:t>
      </w:r>
      <w:r>
        <w:t xml:space="preserve"> </w:t>
      </w:r>
      <w:r>
        <w:t xml:space="preserve">и</w:t>
      </w:r>
      <w:r>
        <w:t xml:space="preserve"> </w:t>
      </w:r>
      <w:r>
        <w:rPr>
          <w:rStyle w:val="VerbatimChar"/>
        </w:rPr>
        <w:t xml:space="preserve">DEFAULT</w:t>
      </w:r>
      <w:r>
        <w:t xml:space="preserve">;</w:t>
      </w:r>
      <w:r>
        <w:t xml:space="preserve"> </w:t>
      </w:r>
      <w:r>
        <w:t xml:space="preserve">- для новых записей без типа используется значение по умолчанию поля</w:t>
      </w:r>
      <w:r>
        <w:t xml:space="preserve"> </w:t>
      </w:r>
      <w:r>
        <w:rPr>
          <w:rStyle w:val="VerbatimChar"/>
        </w:rPr>
        <w:t xml:space="preserve">TAGVID</w:t>
      </w:r>
      <w:r>
        <w:t xml:space="preserve"> </w:t>
      </w:r>
      <w:r>
        <w:t xml:space="preserve">из рабочего листа по умолчанию с последующим сопоставлением через</w:t>
      </w:r>
      <w:r>
        <w:t xml:space="preserve"> </w:t>
      </w:r>
      <w:r>
        <w:rPr>
          <w:rStyle w:val="VerbatimChar"/>
        </w:rPr>
        <w:t xml:space="preserve">WSOPT</w:t>
      </w:r>
      <w:r>
        <w:t xml:space="preserve">;</w:t>
      </w:r>
      <w:r>
        <w:t xml:space="preserve"> </w:t>
      </w:r>
      <w:r>
        <w:t xml:space="preserve">-</w:t>
      </w:r>
      <w:r>
        <w:t xml:space="preserve"> </w:t>
      </w:r>
      <w:r>
        <w:rPr>
          <w:rStyle w:val="VerbatimChar"/>
        </w:rPr>
        <w:t xml:space="preserve">he3</w:t>
      </w:r>
      <w:r>
        <w:t xml:space="preserve"> </w:t>
      </w:r>
      <w:r>
        <w:t xml:space="preserve">при наличии</w:t>
      </w:r>
      <w:r>
        <w:t xml:space="preserve"> </w:t>
      </w:r>
      <w:r>
        <w:rPr>
          <w:rStyle w:val="VerbatimChar"/>
        </w:rPr>
        <w:t xml:space="preserve">mfn</w:t>
      </w:r>
      <w:r>
        <w:t xml:space="preserve"> </w:t>
      </w:r>
      <w:r>
        <w:t xml:space="preserve">читает запись из указанной базы и использует ее для выбора РЛ, а</w:t>
      </w:r>
      <w:r>
        <w:t xml:space="preserve"> </w:t>
      </w:r>
      <w:r>
        <w:rPr>
          <w:rStyle w:val="VerbatimChar"/>
        </w:rPr>
        <w:t xml:space="preserve">sid</w:t>
      </w:r>
      <w:r>
        <w:t xml:space="preserve"> </w:t>
      </w:r>
      <w:r>
        <w:t xml:space="preserve">применяет как fallback;</w:t>
      </w:r>
      <w:r>
        <w:t xml:space="preserve"> </w:t>
      </w:r>
      <w:r>
        <w:t xml:space="preserve">- загрузка OPT стала устойчивой к неполному кэшу/сериализованному содержимому и при необходимости перечитывает исходный или дистрибутивный OPT-файл;</w:t>
      </w:r>
      <w:r>
        <w:t xml:space="preserve"> </w:t>
      </w:r>
      <w:r>
        <w:t xml:space="preserve">- добавлены стандартные значения</w:t>
      </w:r>
      <w:r>
        <w:t xml:space="preserve"> </w:t>
      </w:r>
      <w:r>
        <w:rPr>
          <w:rStyle w:val="VerbatimChar"/>
        </w:rPr>
        <w:t xml:space="preserve">PFTOPT=PFTw_H.OPT</w:t>
      </w:r>
      <w:r>
        <w:t xml:space="preserve">,</w:t>
      </w:r>
      <w:r>
        <w:t xml:space="preserve"> </w:t>
      </w:r>
      <w:r>
        <w:rPr>
          <w:rStyle w:val="VerbatimChar"/>
        </w:rPr>
        <w:t xml:space="preserve">WSOPT=WS31.OPT</w:t>
      </w:r>
      <w:r>
        <w:t xml:space="preserve">,</w:t>
      </w:r>
      <w:r>
        <w:t xml:space="preserve"> </w:t>
      </w:r>
      <w:r>
        <w:rPr>
          <w:rStyle w:val="VerbatimChar"/>
        </w:rPr>
        <w:t xml:space="preserve">WSFDT=DEFAULT</w:t>
      </w:r>
      <w:r>
        <w:t xml:space="preserve">;</w:t>
      </w:r>
      <w:r>
        <w:t xml:space="preserve"> </w:t>
      </w:r>
      <w:r>
        <w:t xml:space="preserve">- обновлена документация модулей</w:t>
      </w:r>
      <w:r>
        <w:t xml:space="preserve"> </w:t>
      </w:r>
      <w:r>
        <w:rPr>
          <w:rStyle w:val="VerbatimChar"/>
        </w:rPr>
        <w:t xml:space="preserve">WS</w:t>
      </w:r>
      <w:r>
        <w:t xml:space="preserve">,</w:t>
      </w:r>
      <w:r>
        <w:t xml:space="preserve"> </w:t>
      </w:r>
      <w:r>
        <w:rPr>
          <w:rStyle w:val="VerbatimChar"/>
        </w:rPr>
        <w:t xml:space="preserve">Opt</w:t>
      </w:r>
      <w:r>
        <w:t xml:space="preserve"> </w:t>
      </w:r>
      <w:r>
        <w:t xml:space="preserve">и административная документация</w:t>
      </w:r>
      <w:r>
        <w:t xml:space="preserve"> </w:t>
      </w:r>
      <w:r>
        <w:rPr>
          <w:rStyle w:val="VerbatimChar"/>
        </w:rPr>
        <w:t xml:space="preserve">he3</w:t>
      </w:r>
      <w:r>
        <w:t xml:space="preserve">.</w:t>
      </w:r>
    </w:p>
    <w:p>
      <w:pPr>
        <w:pStyle w:val="BodyText"/>
      </w:pPr>
      <w:r>
        <w:rPr>
          <w:strike/>
        </w:rPr>
        <w:t xml:space="preserve">-</w:t>
      </w:r>
    </w:p>
    <w:p>
      <w:pPr>
        <w:numPr>
          <w:ilvl w:val="0"/>
          <w:numId w:val="1051"/>
        </w:numPr>
      </w:pPr>
      <w:r>
        <w:t xml:space="preserve">I128-1326: Добавить дефолты ini для Каталогизатора</w:t>
      </w:r>
    </w:p>
    <w:p>
      <w:pPr>
        <w:numPr>
          <w:ilvl w:val="0"/>
          <w:numId w:val="1051"/>
        </w:numPr>
      </w:pPr>
      <w:r>
        <w:t xml:space="preserve">Выбор рабочего листа (РЛ) для редактирования записи в he2 и he3 был реализован нецентрализованно и не учитывал всех возможных сценариев. В частности:</w:t>
      </w:r>
    </w:p>
    <w:p>
      <w:pPr>
        <w:pStyle w:val="Compact"/>
        <w:numPr>
          <w:ilvl w:val="1"/>
          <w:numId w:val="1052"/>
        </w:numPr>
      </w:pPr>
      <w:r>
        <w:t xml:space="preserve">Редактор he3 не имел механизма для автоматического определения РЛ по типу записи (поле 920), что требовало явного указания wsName.</w:t>
      </w:r>
    </w:p>
    <w:p>
      <w:pPr>
        <w:pStyle w:val="Compact"/>
        <w:numPr>
          <w:ilvl w:val="1"/>
          <w:numId w:val="1052"/>
        </w:numPr>
      </w:pPr>
      <w:r>
        <w:t xml:space="preserve">Загрузка *.OPT файлов (например, WS31.OPT), используемых для сопоставления типа записи и РЛ, была недостаточно надежной. Поврежденный или неполный кэш мог привести к использованию РЛ по умолчанию вместо корректного, определенного по типу записи.</w:t>
      </w:r>
    </w:p>
    <w:p>
      <w:pPr>
        <w:pStyle w:val="Compact"/>
        <w:numPr>
          <w:ilvl w:val="1"/>
          <w:numId w:val="1052"/>
        </w:numPr>
      </w:pPr>
      <w:r>
        <w:t xml:space="preserve">Логика определения РЛ была дублирована и частично реализована в разных частях системы (например, в he2), что усложняло поддержку.</w:t>
      </w:r>
    </w:p>
    <w:p>
      <w:pPr>
        <w:numPr>
          <w:ilvl w:val="0"/>
          <w:numId w:val="1000"/>
        </w:numPr>
      </w:pPr>
      <w:r>
        <w:t xml:space="preserve">Решение</w:t>
      </w:r>
    </w:p>
    <w:p>
      <w:pPr>
        <w:pStyle w:val="Compact"/>
        <w:numPr>
          <w:ilvl w:val="1"/>
          <w:numId w:val="1053"/>
        </w:numPr>
      </w:pPr>
      <w:r>
        <w:t xml:space="preserve">Централизована логика выбора РЛ в модуле WS:</w:t>
      </w:r>
    </w:p>
    <w:p>
      <w:pPr>
        <w:pStyle w:val="Compact"/>
        <w:numPr>
          <w:ilvl w:val="2"/>
          <w:numId w:val="1054"/>
        </w:numPr>
      </w:pPr>
      <w:r>
        <w:t xml:space="preserve">В modules/WS/api.php добавлен новый метод ResolveEditorWsName. Он инкапсулирует всю логику определения имени рабочего листа на основе типа записи (поле из MAIN/TAGVID, по умолчанию 920), OPT-файла сопоставления (MAIN/WSOPT, по умолчанию WS31.OPT) и РЛ по умолчанию (MAIN/WSFDT).</w:t>
      </w:r>
    </w:p>
    <w:p>
      <w:pPr>
        <w:pStyle w:val="Compact"/>
        <w:numPr>
          <w:ilvl w:val="2"/>
          <w:numId w:val="1054"/>
        </w:numPr>
      </w:pPr>
      <w:r>
        <w:t xml:space="preserve">Эта логика теперь является общей для всех редакторов.</w:t>
      </w:r>
    </w:p>
    <w:p>
      <w:pPr>
        <w:pStyle w:val="Compact"/>
        <w:numPr>
          <w:ilvl w:val="1"/>
          <w:numId w:val="1053"/>
        </w:numPr>
      </w:pPr>
      <w:r>
        <w:t xml:space="preserve">Улучшена загрузка OPT-файлов:</w:t>
      </w:r>
    </w:p>
    <w:p>
      <w:pPr>
        <w:pStyle w:val="Compact"/>
        <w:numPr>
          <w:ilvl w:val="2"/>
          <w:numId w:val="1055"/>
        </w:numPr>
      </w:pPr>
      <w:r>
        <w:t xml:space="preserve">В modules/Opt/__call/Load.inc и LoadFromCache.inc добавлена строгая валидация загружаемого содержимого. Теперь система проверяет наличие обязательных секций (OPTFIELD, DEFAULT, OPTIONS).</w:t>
      </w:r>
    </w:p>
    <w:p>
      <w:pPr>
        <w:pStyle w:val="Compact"/>
        <w:numPr>
          <w:ilvl w:val="2"/>
          <w:numId w:val="1055"/>
        </w:numPr>
      </w:pPr>
      <w:r>
        <w:t xml:space="preserve">Если данные из кэша или базы невалидны, загрузчик пытается использовать эталонный файл из дистрибутива (modules/i128f/Distr/datai/). Это предотвращает использование некорректных РЛ из-за устаревшего кэша.</w:t>
      </w:r>
    </w:p>
    <w:p>
      <w:pPr>
        <w:pStyle w:val="Compact"/>
        <w:numPr>
          <w:ilvl w:val="1"/>
          <w:numId w:val="1053"/>
        </w:numPr>
      </w:pPr>
      <w:r>
        <w:t xml:space="preserve">Интеграция с редакторами he2 и he3:</w:t>
      </w:r>
    </w:p>
    <w:p>
      <w:pPr>
        <w:pStyle w:val="Compact"/>
        <w:numPr>
          <w:ilvl w:val="2"/>
          <w:numId w:val="1056"/>
        </w:numPr>
      </w:pPr>
      <w:r>
        <w:t xml:space="preserve">Редактор he2 (modules/he2/__call/EditorLoaderCat/root.inc) переведен на использование нового централизованного метода WS::ResolveEditorWsName.</w:t>
      </w:r>
    </w:p>
    <w:p>
      <w:pPr>
        <w:pStyle w:val="Compact"/>
        <w:numPr>
          <w:ilvl w:val="2"/>
          <w:numId w:val="1056"/>
        </w:numPr>
      </w:pPr>
      <w:r>
        <w:t xml:space="preserve">Редактор he3 (modules/he3/Actions/GetSchema.inc и др.) теперь также использует WS::ResolveEditorWsName для автоматического определения РЛ, если он не задан явно. Это позволяет открывать записи в he3 по MFN или SID без предварительного указания wsName.</w:t>
      </w:r>
    </w:p>
    <w:p>
      <w:pPr>
        <w:pStyle w:val="Compact"/>
        <w:numPr>
          <w:ilvl w:val="2"/>
          <w:numId w:val="1056"/>
        </w:numPr>
      </w:pPr>
      <w:r>
        <w:t xml:space="preserve">В he3 добавлена передача sid между компонентами для корректного определения записи и, как следствие, РЛ.</w:t>
      </w:r>
    </w:p>
    <w:p>
      <w:pPr>
        <w:pStyle w:val="Compact"/>
        <w:numPr>
          <w:ilvl w:val="1"/>
          <w:numId w:val="1053"/>
        </w:numPr>
      </w:pPr>
      <w:r>
        <w:t xml:space="preserve">Документация и тесты:</w:t>
      </w:r>
    </w:p>
    <w:p>
      <w:pPr>
        <w:pStyle w:val="Compact"/>
        <w:numPr>
          <w:ilvl w:val="2"/>
          <w:numId w:val="1057"/>
        </w:numPr>
      </w:pPr>
      <w:r>
        <w:t xml:space="preserve">Добавлена документация в modules/Opt/Help/Root.md и modules/WS/Help/Root.md, описывающая новую логику загрузки OPT и выбора РЛ.</w:t>
      </w:r>
    </w:p>
    <w:bookmarkEnd w:id="198"/>
    <w:bookmarkStart w:id="203" w:name="X6a5c511cf240bd0a923f2f8696197f33056cdf1"/>
    <w:p>
      <w:pPr>
        <w:pStyle w:val="Heading2"/>
      </w:pPr>
      <w:r>
        <w:t xml:space="preserve">[I128-1716] Дублирование повторений полей при сохранении настроек модулей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Высокий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he2 - Формы ввода данных</w:t>
      </w:r>
      <w:r>
        <w:br/>
      </w:r>
      <w:r>
        <w:rPr>
          <w:b/>
          <w:bCs/>
        </w:rPr>
        <w:t xml:space="preserve">Завершено:</w:t>
      </w:r>
      <w:r>
        <w:t xml:space="preserve"> </w:t>
      </w:r>
      <w:r>
        <w:t xml:space="preserve">22.06.2026 05:48</w:t>
      </w:r>
    </w:p>
    <w:p>
      <w:pPr>
        <w:pStyle w:val="BodyText"/>
      </w:pPr>
      <w:r>
        <w:rPr>
          <w:b/>
          <w:bCs/>
          <w:i/>
          <w:iCs/>
        </w:rPr>
        <w:t xml:space="preserve">Проблема:</w:t>
      </w:r>
      <w:r>
        <w:t xml:space="preserve"> </w:t>
      </w:r>
      <w:r>
        <w:t xml:space="preserve">В профилях АРМ книговыдача пользовательские кнопки в списках заказов и брони могли дублироваться после каждого изменения и сохранения профиля.</w:t>
      </w:r>
    </w:p>
    <w:p>
      <w:pPr>
        <w:pStyle w:val="BodyText"/>
      </w:pPr>
      <w:r>
        <w:rPr>
          <w:b/>
          <w:bCs/>
          <w:i/>
          <w:iCs/>
        </w:rPr>
        <w:t xml:space="preserve">Решение:</w:t>
      </w:r>
      <w:r>
        <w:t xml:space="preserve"> </w:t>
      </w:r>
      <w:r>
        <w:t xml:space="preserve">Редактор повторяющихся настроек больше не подставляет значения по умолчанию в уже существующие строки профиля, если соответствующих подполь нет в записи. При этом значения по умолчанию сохраняются для новых строк настроек.</w:t>
      </w:r>
    </w:p>
    <w:p>
      <w:pPr>
        <w:pStyle w:val="BodyText"/>
      </w:pPr>
      <w:r>
        <w:rPr>
          <w:b/>
          <w:bCs/>
          <w:i/>
          <w:iCs/>
        </w:rPr>
        <w:t xml:space="preserve">Технические подробности:</w:t>
      </w:r>
      <w:r>
        <w:t xml:space="preserve"> </w:t>
      </w:r>
      <w:r>
        <w:t xml:space="preserve">Изменена общая обработка</w:t>
      </w:r>
      <w:r>
        <w:t xml:space="preserve"> </w:t>
      </w:r>
      <w:r>
        <w:rPr>
          <w:rStyle w:val="VerbatimChar"/>
        </w:rPr>
        <w:t xml:space="preserve">MultyOcc</w:t>
      </w:r>
      <w:r>
        <w:t xml:space="preserve"> </w:t>
      </w:r>
      <w:r>
        <w:t xml:space="preserve">в</w:t>
      </w:r>
      <w:r>
        <w:t xml:space="preserve"> </w:t>
      </w:r>
      <w:r>
        <w:rPr>
          <w:rStyle w:val="VerbatimChar"/>
        </w:rPr>
        <w:t xml:space="preserve">he2</w:t>
      </w:r>
      <w:r>
        <w:t xml:space="preserve">: дефолтные</w:t>
      </w:r>
      <w:r>
        <w:t xml:space="preserve"> </w:t>
      </w:r>
      <w:r>
        <w:rPr>
          <w:rStyle w:val="VerbatimChar"/>
        </w:rPr>
        <w:t xml:space="preserve">Value</w:t>
      </w:r>
      <w:r>
        <w:t xml:space="preserve"> </w:t>
      </w:r>
      <w:r>
        <w:t xml:space="preserve">применяются к новым occurrences, но не материализуются в уже существующих occurrences с отсутствующими подполями.</w:t>
      </w:r>
    </w:p>
    <w:bookmarkStart w:id="202" w:name="связанные-задачи-19"/>
    <w:p>
      <w:pPr>
        <w:pStyle w:val="Heading3"/>
      </w:pPr>
      <w:r>
        <w:t xml:space="preserve">1. Связанные задачи</w:t>
      </w:r>
    </w:p>
    <w:bookmarkStart w:id="199" w:name="blocks-i128-1677-1"/>
    <w:p>
      <w:pPr>
        <w:pStyle w:val="Heading4"/>
      </w:pPr>
      <w:r>
        <w:t xml:space="preserve">1.1. 🔗 blocks: I128-1677</w:t>
      </w:r>
    </w:p>
    <w:p>
      <w:pPr>
        <w:pStyle w:val="BlockText"/>
      </w:pPr>
      <w:hyperlink r:id="rId127">
        <w:r>
          <w:rPr>
            <w:rStyle w:val="Hyperlink"/>
            <w:b/>
            <w:bCs/>
          </w:rPr>
          <w:t xml:space="preserve">[I128-1677]</w:t>
        </w:r>
      </w:hyperlink>
      <w:r>
        <w:t xml:space="preserve"> </w:t>
      </w:r>
      <w:r>
        <w:t xml:space="preserve">Возможность переключения АРМ Книговыдача в режим выдачи на бронеполку</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99"/>
    <w:bookmarkStart w:id="201" w:name="blocks-i128-1822"/>
    <w:p>
      <w:pPr>
        <w:pStyle w:val="Heading4"/>
      </w:pPr>
      <w:r>
        <w:t xml:space="preserve">1.2. 🔗 blocks: I128-1822</w:t>
      </w:r>
    </w:p>
    <w:p>
      <w:pPr>
        <w:pStyle w:val="BlockText"/>
      </w:pPr>
      <w:hyperlink r:id="rId200">
        <w:r>
          <w:rPr>
            <w:rStyle w:val="Hyperlink"/>
            <w:b/>
            <w:bCs/>
          </w:rPr>
          <w:t xml:space="preserve">[I128-1822]</w:t>
        </w:r>
      </w:hyperlink>
      <w:r>
        <w:t xml:space="preserve"> </w:t>
      </w:r>
      <w:r>
        <w:t xml:space="preserve">Увеличение скорости работы при большом количестве мест выдачи и мест хранения в системе</w:t>
      </w:r>
      <w:r>
        <w:t xml:space="preserve"> </w:t>
      </w:r>
      <w:r>
        <w:t xml:space="preserve">Статус:</w:t>
      </w:r>
      <w:r>
        <w:t xml:space="preserve"> </w:t>
      </w:r>
      <w:r>
        <w:rPr>
          <w:rStyle w:val="VerbatimChar"/>
        </w:rPr>
        <w:t xml:space="preserve">На рассмотрении</w:t>
      </w:r>
      <w:r>
        <w:t xml:space="preserve"> </w:t>
      </w:r>
      <w:r>
        <w:t xml:space="preserve">| Автор: Ilya Mikhaylenko</w:t>
      </w:r>
    </w:p>
    <w:bookmarkEnd w:id="201"/>
    <w:bookmarkEnd w:id="202"/>
    <w:bookmarkEnd w:id="203"/>
    <w:bookmarkStart w:id="207" w:name="X531dcb7af010494187f3d3e1218cbc06a8c6908"/>
    <w:p>
      <w:pPr>
        <w:pStyle w:val="Heading2"/>
      </w:pPr>
      <w:r>
        <w:t xml:space="preserve">[I128-2395] Новый редактор записей ИРБИС (he3)</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he3 - Табличная форма ввода данных</w:t>
      </w:r>
      <w:r>
        <w:br/>
      </w:r>
      <w:r>
        <w:rPr>
          <w:b/>
          <w:bCs/>
        </w:rPr>
        <w:t xml:space="preserve">Завершено:</w:t>
      </w:r>
      <w:r>
        <w:t xml:space="preserve"> </w:t>
      </w:r>
      <w:r>
        <w:t xml:space="preserve">22.06.2026 06:57</w:t>
      </w:r>
    </w:p>
    <w:p>
      <w:pPr>
        <w:pStyle w:val="BodyText"/>
      </w:pPr>
      <w:r>
        <w:t xml:space="preserve">Подготовлена подробная многостраничная документация по новому редактору записей ИРБИС he3 для ветки 2026.2.</w:t>
      </w:r>
    </w:p>
    <w:p>
      <w:pPr>
        <w:pStyle w:val="BodyText"/>
      </w:pPr>
      <w:r>
        <w:t xml:space="preserve">Раздел Help: modules/he3/Help, корень he3/Root.</w:t>
      </w:r>
    </w:p>
    <w:p>
      <w:pPr>
        <w:pStyle w:val="BodyText"/>
      </w:pPr>
      <w:r>
        <w:t xml:space="preserve">Что описано:</w:t>
      </w:r>
      <w:r>
        <w:t xml:space="preserve"> </w:t>
      </w:r>
      <w:r>
        <w:t xml:space="preserve">- назначение и общий жизненный цикл he3;</w:t>
      </w:r>
      <w:r>
        <w:t xml:space="preserve"> </w:t>
      </w:r>
      <w:r>
        <w:t xml:space="preserve">- вход в редактор из АРМ Каталогизатор и открытие существующей/новой записи;</w:t>
      </w:r>
      <w:r>
        <w:t xml:space="preserve"> </w:t>
      </w:r>
      <w:r>
        <w:t xml:space="preserve">- страница перед выбором или открытием записи;</w:t>
      </w:r>
      <w:r>
        <w:t xml:space="preserve"> </w:t>
      </w:r>
      <w:r>
        <w:t xml:space="preserve">- выбор типа записи и рабочего листа;</w:t>
      </w:r>
      <w:r>
        <w:t xml:space="preserve"> </w:t>
      </w:r>
      <w:r>
        <w:t xml:space="preserve">- главное окно редактора, панель команд, вкладки, таблица полей, область предпросмотра;</w:t>
      </w:r>
      <w:r>
        <w:t xml:space="preserve"> </w:t>
      </w:r>
      <w:r>
        <w:t xml:space="preserve">- редактирование полей, повторений и многострочных значений;</w:t>
      </w:r>
      <w:r>
        <w:t xml:space="preserve"> </w:t>
      </w:r>
      <w:r>
        <w:t xml:space="preserve">- окно добавления/заимствования полей из default.ws;</w:t>
      </w:r>
      <w:r>
        <w:t xml:space="preserve"> </w:t>
      </w:r>
      <w:r>
        <w:t xml:space="preserve">- работа с вложенными рабочими листами WSS и подполя;</w:t>
      </w:r>
      <w:r>
        <w:t xml:space="preserve"> </w:t>
      </w:r>
      <w:r>
        <w:t xml:space="preserve">- все стандартные методы ввода InMode с описанием элементов ячейки или окна: обычный текст, справочник/словарь, ГРНТИ, многострочный ввод, WSS, иерархическое дерево, радиокнопки, маска, авторитетный файл, тезаурус, загрузка локального файла, динамический справочник, выбор серверного файла, динамический выбор метода, динамический WSS и AI-ввод;</w:t>
      </w:r>
      <w:r>
        <w:t xml:space="preserve"> </w:t>
      </w:r>
      <w:r>
        <w:t xml:space="preserve">- серверные черновики, локальное восстановление, предпросмотр, ФЛК и сохранение;</w:t>
      </w:r>
      <w:r>
        <w:t xml:space="preserve"> </w:t>
      </w:r>
      <w:r>
        <w:t xml:space="preserve">- горячие клавиши;</w:t>
      </w:r>
      <w:r>
        <w:t xml:space="preserve"> </w:t>
      </w:r>
      <w:r>
        <w:t xml:space="preserve">- административная настройка WS/WSS/default.ws;</w:t>
      </w:r>
      <w:r>
        <w:t xml:space="preserve"> </w:t>
      </w:r>
      <w:r>
        <w:t xml:space="preserve">- соответствие InMode виджетам и требования к DopInf;</w:t>
      </w:r>
      <w:r>
        <w:t xml:space="preserve"> </w:t>
      </w:r>
      <w:r>
        <w:t xml:space="preserve">- API модуля;</w:t>
      </w:r>
      <w:r>
        <w:t xml:space="preserve"> </w:t>
      </w:r>
      <w:r>
        <w:t xml:space="preserve">- текущие ограничения реализации.</w:t>
      </w:r>
    </w:p>
    <w:p>
      <w:pPr>
        <w:pStyle w:val="BodyText"/>
      </w:pPr>
      <w:r>
        <w:t xml:space="preserve">Добавлены скриншоты:</w:t>
      </w:r>
      <w:r>
        <w:t xml:space="preserve"> </w:t>
      </w:r>
      <w:r>
        <w:t xml:space="preserve">- вход из АРМ Каталогизатор и область выбора записи;</w:t>
      </w:r>
      <w:r>
        <w:t xml:space="preserve"> </w:t>
      </w:r>
      <w:r>
        <w:t xml:space="preserve">- главное окно he3;</w:t>
      </w:r>
      <w:r>
        <w:t xml:space="preserve"> </w:t>
      </w:r>
      <w:r>
        <w:t xml:space="preserve">- окно добавления полей из default.ws;</w:t>
      </w:r>
      <w:r>
        <w:t xml:space="preserve"> </w:t>
      </w:r>
      <w:r>
        <w:t xml:space="preserve">- окно редактирования подполей по WSS;</w:t>
      </w:r>
      <w:r>
        <w:t xml:space="preserve"> </w:t>
      </w:r>
      <w:r>
        <w:t xml:space="preserve">- обзор элементов ячейки для методов ввода;</w:t>
      </w:r>
      <w:r>
        <w:t xml:space="preserve"> </w:t>
      </w:r>
      <w:r>
        <w:t xml:space="preserve">- справочник/словарь;</w:t>
      </w:r>
      <w:r>
        <w:t xml:space="preserve"> </w:t>
      </w:r>
      <w:r>
        <w:t xml:space="preserve">- иерархический справочник и ГРНТИ;</w:t>
      </w:r>
      <w:r>
        <w:t xml:space="preserve"> </w:t>
      </w:r>
      <w:r>
        <w:t xml:space="preserve">- многострочный ввод и WSS;</w:t>
      </w:r>
      <w:r>
        <w:t xml:space="preserve"> </w:t>
      </w:r>
      <w:r>
        <w:t xml:space="preserve">- радиокнопки и поле с маской;</w:t>
      </w:r>
      <w:r>
        <w:t xml:space="preserve"> </w:t>
      </w:r>
      <w:r>
        <w:t xml:space="preserve">- авторитетный файл и тезаурус;</w:t>
      </w:r>
      <w:r>
        <w:t xml:space="preserve"> </w:t>
      </w:r>
      <w:r>
        <w:t xml:space="preserve">- загрузка локального файла и выбор серверного файла;</w:t>
      </w:r>
      <w:r>
        <w:t xml:space="preserve"> </w:t>
      </w:r>
      <w:r>
        <w:t xml:space="preserve">- динамический справочник, динамический выбор метода и динамический WSS;</w:t>
      </w:r>
      <w:r>
        <w:t xml:space="preserve"> </w:t>
      </w:r>
      <w:r>
        <w:t xml:space="preserve">- окно AI-ввода.</w:t>
      </w:r>
    </w:p>
    <w:p>
      <w:pPr>
        <w:pStyle w:val="BodyText"/>
      </w:pPr>
      <w:r>
        <w:t xml:space="preserve">Отдельно зафиксированы текущие ограничения, чтобы документация не обещала больше фактически реализованного: выбор рабочего листа в текущей интеграции, не полностью самостоятельная точка входа he3/Show, формат обновления черновика и состояние клиентской проверки.</w:t>
      </w:r>
    </w:p>
    <w:p>
      <w:pPr>
        <w:pStyle w:val="BodyText"/>
      </w:pPr>
      <w:r>
        <w:rPr>
          <w:strike/>
        </w:rPr>
        <w:t xml:space="preserve">-</w:t>
      </w:r>
    </w:p>
    <w:p>
      <w:pPr>
        <w:pStyle w:val="Compact"/>
        <w:numPr>
          <w:ilvl w:val="0"/>
          <w:numId w:val="1058"/>
        </w:numPr>
      </w:pPr>
      <w:r>
        <w:t xml:space="preserve">I128-2395: описан редактор записей he3</w:t>
      </w:r>
    </w:p>
    <w:p>
      <w:pPr>
        <w:pStyle w:val="Compact"/>
        <w:numPr>
          <w:ilvl w:val="0"/>
          <w:numId w:val="1058"/>
        </w:numPr>
      </w:pPr>
      <w:r>
        <w:t xml:space="preserve">I128-2395: детализированы методы ввода he3</w:t>
      </w:r>
    </w:p>
    <w:bookmarkStart w:id="206" w:name="связанные-задачи-20"/>
    <w:p>
      <w:pPr>
        <w:pStyle w:val="Heading3"/>
      </w:pPr>
      <w:r>
        <w:t xml:space="preserve">1. Связанные задачи</w:t>
      </w:r>
    </w:p>
    <w:bookmarkStart w:id="205" w:name="соответствует-задача-i128-2258"/>
    <w:p>
      <w:pPr>
        <w:pStyle w:val="Heading4"/>
      </w:pPr>
      <w:r>
        <w:t xml:space="preserve">1.1. 🔗 Соответствует задача: I128-2258</w:t>
      </w:r>
    </w:p>
    <w:p>
      <w:pPr>
        <w:pStyle w:val="BlockText"/>
      </w:pPr>
      <w:hyperlink r:id="rId204">
        <w:r>
          <w:rPr>
            <w:rStyle w:val="Hyperlink"/>
            <w:b/>
            <w:bCs/>
          </w:rPr>
          <w:t xml:space="preserve">[I128-2258]</w:t>
        </w:r>
      </w:hyperlink>
      <w:r>
        <w:t xml:space="preserve"> </w:t>
      </w:r>
      <w:r>
        <w:t xml:space="preserve">Новый редактор записей ИРБИС (he3)</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05"/>
    <w:bookmarkEnd w:id="206"/>
    <w:bookmarkEnd w:id="207"/>
    <w:bookmarkStart w:id="211" w:name="X1dab52c03a64c965bb3fc7a635786d5d5cbf157"/>
    <w:p>
      <w:pPr>
        <w:pStyle w:val="Heading2"/>
      </w:pPr>
      <w:r>
        <w:t xml:space="preserve">[I128-2427] Страница для просмотра рассылок</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Iri - Избирательная рассылка информации</w:t>
      </w:r>
      <w:r>
        <w:br/>
      </w:r>
      <w:r>
        <w:rPr>
          <w:b/>
          <w:bCs/>
        </w:rPr>
        <w:t xml:space="preserve">Завершено:</w:t>
      </w:r>
      <w:r>
        <w:t xml:space="preserve"> </w:t>
      </w:r>
      <w:r>
        <w:t xml:space="preserve">22.06.2026 06:38</w:t>
      </w:r>
    </w:p>
    <w:p>
      <w:pPr>
        <w:pStyle w:val="BodyText"/>
      </w:pPr>
      <w:r>
        <w:rPr>
          <w:b/>
          <w:bCs/>
        </w:rPr>
        <w:t xml:space="preserve">Проблема:</w:t>
      </w:r>
      <w:r>
        <w:t xml:space="preserve"> </w:t>
      </w:r>
      <w:r>
        <w:t xml:space="preserve">В пользовательской документации модуля Iri не было отдельного раздела, описывающего страницу просмотра и выбора рассылок.</w:t>
      </w:r>
    </w:p>
    <w:p>
      <w:pPr>
        <w:pStyle w:val="BodyText"/>
      </w:pPr>
      <w:r>
        <w:rPr>
          <w:b/>
          <w:bCs/>
        </w:rPr>
        <w:t xml:space="preserve">Решение:</w:t>
      </w:r>
      <w:r>
        <w:t xml:space="preserve"> </w:t>
      </w:r>
      <w:r>
        <w:t xml:space="preserve">Добавлен Help-раздел</w:t>
      </w:r>
      <w:r>
        <w:t xml:space="preserve"> </w:t>
      </w:r>
      <w:r>
        <w:t xml:space="preserve">“Просмотр и выбор рассылок”</w:t>
      </w:r>
      <w:r>
        <w:t xml:space="preserve"> </w:t>
      </w:r>
      <w:r>
        <w:t xml:space="preserve">для страницы</w:t>
      </w:r>
      <w:r>
        <w:t xml:space="preserve"> </w:t>
      </w:r>
      <w:r>
        <w:rPr>
          <w:rStyle w:val="VerbatimChar"/>
        </w:rPr>
        <w:t xml:space="preserve">Iri/UserThemes</w:t>
      </w:r>
      <w:r>
        <w:t xml:space="preserve">. В разделе описаны назначение страницы, необходимость авторизации, согласие на получение рассылок, выбор тем и сохранение настроек. Для распознавания формы в раздел добавлен скриншот с флажком согласия, таблицей тем и кнопкой</w:t>
      </w:r>
      <w:r>
        <w:t xml:space="preserve"> </w:t>
      </w:r>
      <w:r>
        <w:rPr>
          <w:rStyle w:val="VerbatimChar"/>
        </w:rPr>
        <w:t xml:space="preserve">Применить</w:t>
      </w:r>
      <w:r>
        <w:t xml:space="preserve">.</w:t>
      </w:r>
    </w:p>
    <w:p>
      <w:pPr>
        <w:pStyle w:val="BodyText"/>
      </w:pPr>
      <w:r>
        <w:rPr>
          <w:b/>
          <w:bCs/>
        </w:rPr>
        <w:t xml:space="preserve">Технические подробности:</w:t>
      </w:r>
      <w:r>
        <w:t xml:space="preserve"> </w:t>
      </w:r>
      <w:r>
        <w:t xml:space="preserve">Раздел</w:t>
      </w:r>
      <w:r>
        <w:t xml:space="preserve"> </w:t>
      </w:r>
      <w:r>
        <w:rPr>
          <w:rStyle w:val="VerbatimChar"/>
        </w:rPr>
        <w:t xml:space="preserve">Iri/UserThemes</w:t>
      </w:r>
      <w:r>
        <w:t xml:space="preserve"> </w:t>
      </w:r>
      <w:r>
        <w:t xml:space="preserve">подключен к корневой странице документации модуля Iri через Help-дерево. Страница доступна в Help по пути</w:t>
      </w:r>
      <w:r>
        <w:t xml:space="preserve"> </w:t>
      </w:r>
      <w:r>
        <w:rPr>
          <w:rStyle w:val="VerbatimChar"/>
        </w:rPr>
        <w:t xml:space="preserve">?id=Help/Show&amp;m=Iri/UserThemes</w:t>
      </w:r>
      <w:r>
        <w:t xml:space="preserve">.</w:t>
      </w:r>
    </w:p>
    <w:p>
      <w:pPr>
        <w:pStyle w:val="BodyText"/>
      </w:pPr>
      <w:r>
        <w:rPr>
          <w:strike/>
        </w:rPr>
        <w:t xml:space="preserve">-</w:t>
      </w:r>
    </w:p>
    <w:p>
      <w:pPr>
        <w:pStyle w:val="Compact"/>
        <w:numPr>
          <w:ilvl w:val="0"/>
          <w:numId w:val="1059"/>
        </w:numPr>
      </w:pPr>
      <w:r>
        <w:t xml:space="preserve">I128-2427: описана страница просмотра рассылок</w:t>
      </w:r>
    </w:p>
    <w:p>
      <w:pPr>
        <w:pStyle w:val="Compact"/>
        <w:numPr>
          <w:ilvl w:val="0"/>
          <w:numId w:val="1059"/>
        </w:numPr>
      </w:pPr>
      <w:r>
        <w:t xml:space="preserve">I128-2427: добавлен скриншот формы рассылок</w:t>
      </w:r>
    </w:p>
    <w:bookmarkStart w:id="210" w:name="связанные-задачи-21"/>
    <w:p>
      <w:pPr>
        <w:pStyle w:val="Heading3"/>
      </w:pPr>
      <w:r>
        <w:t xml:space="preserve">1. Связанные задачи</w:t>
      </w:r>
    </w:p>
    <w:bookmarkStart w:id="209" w:name="соответствует-задача-i128-2415"/>
    <w:p>
      <w:pPr>
        <w:pStyle w:val="Heading4"/>
      </w:pPr>
      <w:r>
        <w:t xml:space="preserve">1.1. 🔗 Соответствует задача: I128-2415</w:t>
      </w:r>
    </w:p>
    <w:p>
      <w:pPr>
        <w:pStyle w:val="BlockText"/>
      </w:pPr>
      <w:hyperlink r:id="rId208">
        <w:r>
          <w:rPr>
            <w:rStyle w:val="Hyperlink"/>
            <w:b/>
            <w:bCs/>
          </w:rPr>
          <w:t xml:space="preserve">[I128-2415]</w:t>
        </w:r>
      </w:hyperlink>
      <w:r>
        <w:t xml:space="preserve"> </w:t>
      </w:r>
      <w:r>
        <w:t xml:space="preserve">Страница для просмотра рассылок</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09"/>
    <w:bookmarkEnd w:id="210"/>
    <w:bookmarkEnd w:id="211"/>
    <w:bookmarkStart w:id="215" w:name="Xd498e20cdcd741ecb4e03723a14216151242978"/>
    <w:p>
      <w:pPr>
        <w:pStyle w:val="Heading2"/>
      </w:pPr>
      <w:r>
        <w:t xml:space="preserve">[I128-2420] Права доступа и иерархия модульных страниц Pages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Pages - Страницы сайта</w:t>
      </w:r>
      <w:r>
        <w:br/>
      </w:r>
      <w:r>
        <w:rPr>
          <w:b/>
          <w:bCs/>
        </w:rPr>
        <w:t xml:space="preserve">Завершено:</w:t>
      </w:r>
      <w:r>
        <w:t xml:space="preserve"> </w:t>
      </w:r>
      <w:r>
        <w:t xml:space="preserve">22.06.2026 06:52</w:t>
      </w:r>
    </w:p>
    <w:p>
      <w:pPr>
        <w:pStyle w:val="BodyText"/>
      </w:pPr>
      <w:r>
        <w:rPr>
          <w:b/>
          <w:bCs/>
          <w:i/>
          <w:iCs/>
        </w:rPr>
        <w:t xml:space="preserve">Новые страницы:</w:t>
      </w:r>
    </w:p>
    <w:p>
      <w:pPr>
        <w:pStyle w:val="Compact"/>
        <w:numPr>
          <w:ilvl w:val="0"/>
          <w:numId w:val="1060"/>
        </w:numPr>
      </w:pPr>
      <w:r>
        <w:rPr>
          <w:rStyle w:val="VerbatimChar"/>
        </w:rPr>
        <w:t xml:space="preserve">Pages/ModulePages</w:t>
      </w:r>
      <w:r>
        <w:t xml:space="preserve"> </w:t>
      </w:r>
      <w:r>
        <w:t xml:space="preserve">- настройка записи</w:t>
      </w:r>
      <w:r>
        <w:t xml:space="preserve"> </w:t>
      </w:r>
      <w:r>
        <w:rPr>
          <w:rStyle w:val="VerbatimChar"/>
        </w:rPr>
        <w:t xml:space="preserve">PAGE</w:t>
      </w:r>
      <w:r>
        <w:t xml:space="preserve"> </w:t>
      </w:r>
      <w:r>
        <w:t xml:space="preserve">для прямых модульных страниц вида</w:t>
      </w:r>
      <w:r>
        <w:t xml:space="preserve"> </w:t>
      </w:r>
      <w:r>
        <w:rPr>
          <w:rStyle w:val="VerbatimChar"/>
        </w:rPr>
        <w:t xml:space="preserve">?id=ModuleName/PageName</w:t>
      </w:r>
      <w:r>
        <w:t xml:space="preserve">.</w:t>
      </w:r>
    </w:p>
    <w:p>
      <w:pPr>
        <w:pStyle w:val="FirstParagraph"/>
      </w:pPr>
      <w:r>
        <w:rPr>
          <w:b/>
          <w:bCs/>
          <w:i/>
          <w:iCs/>
        </w:rPr>
        <w:t xml:space="preserve">Измененные страницы:</w:t>
      </w:r>
    </w:p>
    <w:p>
      <w:pPr>
        <w:pStyle w:val="Compact"/>
        <w:numPr>
          <w:ilvl w:val="0"/>
          <w:numId w:val="1061"/>
        </w:numPr>
      </w:pPr>
      <w:r>
        <w:rPr>
          <w:rStyle w:val="VerbatimChar"/>
        </w:rPr>
        <w:t xml:space="preserve">Pages/Root</w:t>
      </w:r>
      <w:r>
        <w:t xml:space="preserve"> </w:t>
      </w:r>
      <w:r>
        <w:t xml:space="preserve">- добавлена ссылка на новый раздел о модульных страницах.</w:t>
      </w:r>
    </w:p>
    <w:p>
      <w:pPr>
        <w:pStyle w:val="Compact"/>
        <w:numPr>
          <w:ilvl w:val="0"/>
          <w:numId w:val="1061"/>
        </w:numPr>
      </w:pPr>
      <w:r>
        <w:rPr>
          <w:rStyle w:val="VerbatimChar"/>
        </w:rPr>
        <w:t xml:space="preserve">Pages/Purpose</w:t>
      </w:r>
      <w:r>
        <w:t xml:space="preserve"> </w:t>
      </w:r>
      <w:r>
        <w:t xml:space="preserve">- уточнено, что для</w:t>
      </w:r>
      <w:r>
        <w:t xml:space="preserve"> </w:t>
      </w:r>
      <w:r>
        <w:rPr>
          <w:rStyle w:val="VerbatimChar"/>
        </w:rPr>
        <w:t xml:space="preserve">Module/Page</w:t>
      </w:r>
      <w:r>
        <w:t xml:space="preserve"> </w:t>
      </w:r>
      <w:r>
        <w:t xml:space="preserve">можно создать запись</w:t>
      </w:r>
      <w:r>
        <w:t xml:space="preserve"> </w:t>
      </w:r>
      <w:r>
        <w:rPr>
          <w:rStyle w:val="VerbatimChar"/>
        </w:rPr>
        <w:t xml:space="preserve">PAGE</w:t>
      </w:r>
      <w:r>
        <w:t xml:space="preserve"> </w:t>
      </w:r>
      <w:r>
        <w:t xml:space="preserve">с тем же идентификатором, чтобы задать права, заголовки и место в иерархии.</w:t>
      </w:r>
    </w:p>
    <w:p>
      <w:pPr>
        <w:pStyle w:val="Compact"/>
        <w:numPr>
          <w:ilvl w:val="0"/>
          <w:numId w:val="1061"/>
        </w:numPr>
      </w:pPr>
      <w:r>
        <w:rPr>
          <w:rStyle w:val="VerbatimChar"/>
        </w:rPr>
        <w:t xml:space="preserve">Pages/SystemPages</w:t>
      </w:r>
      <w:r>
        <w:t xml:space="preserve"> </w:t>
      </w:r>
      <w:r>
        <w:t xml:space="preserve">- добавлена ссылка на альтернативный сценарий для интерфейсов с прямым путем</w:t>
      </w:r>
      <w:r>
        <w:t xml:space="preserve"> </w:t>
      </w:r>
      <w:r>
        <w:rPr>
          <w:rStyle w:val="VerbatimChar"/>
        </w:rPr>
        <w:t xml:space="preserve">ModuleName/PageName</w:t>
      </w:r>
      <w:r>
        <w:t xml:space="preserve">.</w:t>
      </w:r>
    </w:p>
    <w:p>
      <w:pPr>
        <w:pStyle w:val="FirstParagraph"/>
      </w:pPr>
      <w:r>
        <w:rPr>
          <w:b/>
          <w:bCs/>
          <w:i/>
          <w:iCs/>
        </w:rPr>
        <w:t xml:space="preserve">Удаленные страницы:</w:t>
      </w:r>
    </w:p>
    <w:p>
      <w:pPr>
        <w:pStyle w:val="Compact"/>
        <w:numPr>
          <w:ilvl w:val="0"/>
          <w:numId w:val="1062"/>
        </w:numPr>
      </w:pPr>
      <w:r>
        <w:t xml:space="preserve">Нет.</w:t>
      </w:r>
    </w:p>
    <w:p>
      <w:pPr>
        <w:pStyle w:val="FirstParagraph"/>
      </w:pPr>
      <w:r>
        <w:rPr>
          <w:b/>
          <w:bCs/>
          <w:i/>
          <w:iCs/>
        </w:rPr>
        <w:t xml:space="preserve">Дополнительные замечания об изменении в документации:</w:t>
      </w:r>
    </w:p>
    <w:p>
      <w:pPr>
        <w:pStyle w:val="BodyText"/>
      </w:pPr>
      <w:r>
        <w:t xml:space="preserve">Описаны назначение записи</w:t>
      </w:r>
      <w:r>
        <w:t xml:space="preserve"> </w:t>
      </w:r>
      <w:r>
        <w:rPr>
          <w:rStyle w:val="VerbatimChar"/>
        </w:rPr>
        <w:t xml:space="preserve">PAGE</w:t>
      </w:r>
      <w:r>
        <w:t xml:space="preserve"> </w:t>
      </w:r>
      <w:r>
        <w:t xml:space="preserve">для прямого пути модуля, поля настройки, пример</w:t>
      </w:r>
      <w:r>
        <w:t xml:space="preserve"> </w:t>
      </w:r>
      <w:r>
        <w:rPr>
          <w:rStyle w:val="VerbatimChar"/>
        </w:rPr>
        <w:t xml:space="preserve">FT/Manage</w:t>
      </w:r>
      <w:r>
        <w:t xml:space="preserve">, проверка прав просмотра и типовые причины, по которым страница может не открываться.</w:t>
      </w:r>
    </w:p>
    <w:bookmarkStart w:id="214" w:name="связанные-задачи-22"/>
    <w:p>
      <w:pPr>
        <w:pStyle w:val="Heading3"/>
      </w:pPr>
      <w:r>
        <w:t xml:space="preserve">1. Связанные задачи</w:t>
      </w:r>
    </w:p>
    <w:bookmarkStart w:id="213" w:name="соответствует-задача-i128-2418"/>
    <w:p>
      <w:pPr>
        <w:pStyle w:val="Heading4"/>
      </w:pPr>
      <w:r>
        <w:t xml:space="preserve">1.1. 🔗 Соответствует задача: I128-2418</w:t>
      </w:r>
    </w:p>
    <w:p>
      <w:pPr>
        <w:pStyle w:val="BlockText"/>
      </w:pPr>
      <w:hyperlink r:id="rId212">
        <w:r>
          <w:rPr>
            <w:rStyle w:val="Hyperlink"/>
            <w:b/>
            <w:bCs/>
          </w:rPr>
          <w:t xml:space="preserve">[I128-2418]</w:t>
        </w:r>
      </w:hyperlink>
      <w:r>
        <w:t xml:space="preserve"> </w:t>
      </w:r>
      <w:r>
        <w:t xml:space="preserve">Возможность устанавливать права доступа и иерархию страниц модулей ?id=ModuleName/PageName</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13"/>
    <w:bookmarkEnd w:id="214"/>
    <w:bookmarkEnd w:id="215"/>
    <w:bookmarkStart w:id="216" w:name="X61ecdd0cbfd27c1e71911c58fff5fdc996dccce"/>
    <w:p>
      <w:pPr>
        <w:pStyle w:val="Heading2"/>
      </w:pPr>
      <w:r>
        <w:t xml:space="preserve">[I128-1303] Поля системных страниц недоступны для редактирования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Pages - Страницы сайта</w:t>
      </w:r>
      <w:r>
        <w:br/>
      </w:r>
      <w:r>
        <w:rPr>
          <w:b/>
          <w:bCs/>
        </w:rPr>
        <w:t xml:space="preserve">Завершено:</w:t>
      </w:r>
      <w:r>
        <w:t xml:space="preserve"> </w:t>
      </w:r>
      <w:r>
        <w:t xml:space="preserve">22.06.2026 05:55</w:t>
      </w:r>
    </w:p>
    <w:p>
      <w:pPr>
        <w:pStyle w:val="BodyText"/>
      </w:pPr>
      <w:r>
        <w:t xml:space="preserve">Причина подтверждена в настройке переменных модуля</w:t>
      </w:r>
      <w:r>
        <w:t xml:space="preserve"> </w:t>
      </w:r>
      <w:r>
        <w:rPr>
          <w:rStyle w:val="VerbatimChar"/>
        </w:rPr>
        <w:t xml:space="preserve">Pages</w:t>
      </w:r>
      <w:r>
        <w:t xml:space="preserve">: для страницы типа</w:t>
      </w:r>
      <w:r>
        <w:t xml:space="preserve"> </w:t>
      </w:r>
      <w:r>
        <w:rPr>
          <w:rStyle w:val="VerbatimChar"/>
        </w:rPr>
        <w:t xml:space="preserve">4</w:t>
      </w:r>
      <w:r>
        <w:t xml:space="preserve"> </w:t>
      </w:r>
      <w:r>
        <w:t xml:space="preserve">(</w:t>
      </w:r>
      <w:r>
        <w:rPr>
          <w:rStyle w:val="VerbatimChar"/>
        </w:rPr>
        <w:t xml:space="preserve">Системная страница</w:t>
      </w:r>
      <w:r>
        <w:t xml:space="preserve">) выставлялся общий флаг readonly, и он передавался в</w:t>
      </w:r>
      <w:r>
        <w:t xml:space="preserve"> </w:t>
      </w:r>
      <w:r>
        <w:rPr>
          <w:rStyle w:val="VerbatimChar"/>
        </w:rPr>
        <w:t xml:space="preserve">Disabled</w:t>
      </w:r>
      <w:r>
        <w:t xml:space="preserve"> </w:t>
      </w:r>
      <w:r>
        <w:t xml:space="preserve">почти для всех полей карточки страницы. Из-за этого нельзя было менять даже административные поля меню и публикации, которые должны оставаться доступными для настройки.</w:t>
      </w:r>
    </w:p>
    <w:p>
      <w:pPr>
        <w:pStyle w:val="BodyText"/>
      </w:pPr>
      <w:r>
        <w:t xml:space="preserve">Исправление: readonly-состояние системной страницы теперь определяется общим resolver по subfield. Для системных страниц остаются закрытыми:</w:t>
      </w:r>
      <w:r>
        <w:t xml:space="preserve"> </w:t>
      </w:r>
      <w:r>
        <w:t xml:space="preserve">* служебные поля идентификатора,</w:t>
      </w:r>
      <w:r>
        <w:t xml:space="preserve"> </w:t>
      </w:r>
      <w:r>
        <w:t xml:space="preserve">* типа страницы,</w:t>
      </w:r>
      <w:r>
        <w:t xml:space="preserve"> </w:t>
      </w:r>
      <w:r>
        <w:t xml:space="preserve">* привязанного модуля/метода,</w:t>
      </w:r>
      <w:r>
        <w:t xml:space="preserve"> </w:t>
      </w:r>
      <w:r>
        <w:t xml:space="preserve">* содержимого</w:t>
      </w:r>
      <w:r>
        <w:t xml:space="preserve"> </w:t>
      </w:r>
      <w:r>
        <w:t xml:space="preserve">* форматов отображения.</w:t>
      </w:r>
    </w:p>
    <w:p>
      <w:pPr>
        <w:pStyle w:val="BodyText"/>
      </w:pPr>
      <w:r>
        <w:t xml:space="preserve">При этом для редактирования открыты только требуемые поля:</w:t>
      </w:r>
      <w:r>
        <w:t xml:space="preserve"> </w:t>
      </w:r>
      <w:r>
        <w:t xml:space="preserve">* id родительской страницы,</w:t>
      </w:r>
      <w:r>
        <w:t xml:space="preserve"> </w:t>
      </w:r>
      <w:r>
        <w:t xml:space="preserve">* заголовок меню,</w:t>
      </w:r>
      <w:r>
        <w:t xml:space="preserve"> </w:t>
      </w:r>
      <w:r>
        <w:t xml:space="preserve">* заголовок на странице,</w:t>
      </w:r>
      <w:r>
        <w:t xml:space="preserve"> </w:t>
      </w:r>
      <w:r>
        <w:t xml:space="preserve">* признак публикации</w:t>
      </w:r>
      <w:r>
        <w:t xml:space="preserve"> </w:t>
      </w:r>
      <w:r>
        <w:t xml:space="preserve">* тип меню.</w:t>
      </w:r>
      <w:r>
        <w:t xml:space="preserve"> </w:t>
      </w:r>
      <w:r>
        <w:t xml:space="preserve">* Для обычных страниц поведение не меняется.</w:t>
      </w:r>
    </w:p>
    <w:bookmarkEnd w:id="216"/>
    <w:bookmarkStart w:id="220" w:name="X69c374253140f2a9213e9e26ed2a133909222f6"/>
    <w:p>
      <w:pPr>
        <w:pStyle w:val="Heading2"/>
      </w:pPr>
      <w:r>
        <w:t xml:space="preserve">[I128-2421] Подсистема заявок о потребности в подписке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Periodicals - АРМ Подписка</w:t>
      </w:r>
      <w:r>
        <w:br/>
      </w:r>
      <w:r>
        <w:rPr>
          <w:b/>
          <w:bCs/>
        </w:rPr>
        <w:t xml:space="preserve">Завершено:</w:t>
      </w:r>
      <w:r>
        <w:t xml:space="preserve"> </w:t>
      </w:r>
      <w:r>
        <w:t xml:space="preserve">22.06.2026 06:51</w:t>
      </w:r>
    </w:p>
    <w:p>
      <w:pPr>
        <w:pStyle w:val="BodyText"/>
      </w:pPr>
      <w:r>
        <w:rPr>
          <w:b/>
          <w:bCs/>
          <w:i/>
          <w:iCs/>
        </w:rPr>
        <w:t xml:space="preserve">Новые страницы:</w:t>
      </w:r>
    </w:p>
    <w:p>
      <w:pPr>
        <w:pStyle w:val="Compact"/>
        <w:numPr>
          <w:ilvl w:val="0"/>
          <w:numId w:val="1063"/>
        </w:numPr>
      </w:pPr>
      <w:r>
        <w:rPr>
          <w:rStyle w:val="VerbatimChar"/>
        </w:rPr>
        <w:t xml:space="preserve">Periodicals/UserGuide/index</w:t>
      </w:r>
      <w:r>
        <w:t xml:space="preserve"> </w:t>
      </w:r>
      <w:r>
        <w:t xml:space="preserve">- обзор АРМ Подписка и сценариев работы с потребностями, добавлен общий снимок интерфейса.</w:t>
      </w:r>
    </w:p>
    <w:p>
      <w:pPr>
        <w:pStyle w:val="Compact"/>
        <w:numPr>
          <w:ilvl w:val="0"/>
          <w:numId w:val="1063"/>
        </w:numPr>
      </w:pPr>
      <w:r>
        <w:rPr>
          <w:rStyle w:val="VerbatimChar"/>
        </w:rPr>
        <w:t xml:space="preserve">Periodicals/UserGuide/Profiles</w:t>
      </w:r>
      <w:r>
        <w:t xml:space="preserve"> </w:t>
      </w:r>
      <w:r>
        <w:t xml:space="preserve">- профили абонента и администратора подписки.</w:t>
      </w:r>
    </w:p>
    <w:p>
      <w:pPr>
        <w:pStyle w:val="Compact"/>
        <w:numPr>
          <w:ilvl w:val="0"/>
          <w:numId w:val="1063"/>
        </w:numPr>
      </w:pPr>
      <w:r>
        <w:rPr>
          <w:rStyle w:val="VerbatimChar"/>
        </w:rPr>
        <w:t xml:space="preserve">Periodicals/UserGuide/Needs</w:t>
      </w:r>
      <w:r>
        <w:t xml:space="preserve"> </w:t>
      </w:r>
      <w:r>
        <w:t xml:space="preserve">- добавление, массовое добавление и завершение потребностей, добавлен снимок вкладки текущих потребностей.</w:t>
      </w:r>
    </w:p>
    <w:p>
      <w:pPr>
        <w:pStyle w:val="Compact"/>
        <w:numPr>
          <w:ilvl w:val="0"/>
          <w:numId w:val="1063"/>
        </w:numPr>
      </w:pPr>
      <w:r>
        <w:rPr>
          <w:rStyle w:val="VerbatimChar"/>
        </w:rPr>
        <w:t xml:space="preserve">Periodicals/UserGuide/Subscriptions</w:t>
      </w:r>
      <w:r>
        <w:t xml:space="preserve"> </w:t>
      </w:r>
      <w:r>
        <w:t xml:space="preserve">- формирование и сохранение текущей подписки, добавлен снимок вкладки текущей подписки.</w:t>
      </w:r>
    </w:p>
    <w:p>
      <w:pPr>
        <w:pStyle w:val="Compact"/>
        <w:numPr>
          <w:ilvl w:val="0"/>
          <w:numId w:val="1063"/>
        </w:numPr>
      </w:pPr>
      <w:r>
        <w:rPr>
          <w:rStyle w:val="VerbatimChar"/>
        </w:rPr>
        <w:t xml:space="preserve">Periodicals/UserGuide/ArchiveAndMonitoring</w:t>
      </w:r>
      <w:r>
        <w:t xml:space="preserve"> </w:t>
      </w:r>
      <w:r>
        <w:t xml:space="preserve">- архивы потребностей и подписки, мониторинг активности, снятие периода; добавлены снимки архивных вкладок и мониторинга заявок.</w:t>
      </w:r>
    </w:p>
    <w:p>
      <w:pPr>
        <w:pStyle w:val="FirstParagraph"/>
      </w:pPr>
      <w:r>
        <w:rPr>
          <w:b/>
          <w:bCs/>
          <w:i/>
          <w:iCs/>
        </w:rPr>
        <w:t xml:space="preserve">Измененные страницы:</w:t>
      </w:r>
    </w:p>
    <w:p>
      <w:pPr>
        <w:pStyle w:val="Compact"/>
        <w:numPr>
          <w:ilvl w:val="0"/>
          <w:numId w:val="1064"/>
        </w:numPr>
      </w:pPr>
      <w:r>
        <w:rPr>
          <w:rStyle w:val="VerbatimChar"/>
        </w:rPr>
        <w:t xml:space="preserve">Periodicals/Root</w:t>
      </w:r>
      <w:r>
        <w:t xml:space="preserve"> </w:t>
      </w:r>
      <w:r>
        <w:t xml:space="preserve">- добавлена ссылка на руководство пользователя.</w:t>
      </w:r>
    </w:p>
    <w:p>
      <w:pPr>
        <w:pStyle w:val="FirstParagraph"/>
      </w:pPr>
      <w:r>
        <w:rPr>
          <w:b/>
          <w:bCs/>
          <w:i/>
          <w:iCs/>
        </w:rPr>
        <w:t xml:space="preserve">Удаленные страницы:</w:t>
      </w:r>
    </w:p>
    <w:p>
      <w:pPr>
        <w:pStyle w:val="Compact"/>
        <w:numPr>
          <w:ilvl w:val="0"/>
          <w:numId w:val="1065"/>
        </w:numPr>
      </w:pPr>
      <w:r>
        <w:t xml:space="preserve">Нет.</w:t>
      </w:r>
    </w:p>
    <w:p>
      <w:pPr>
        <w:pStyle w:val="FirstParagraph"/>
      </w:pPr>
      <w:r>
        <w:rPr>
          <w:b/>
          <w:bCs/>
          <w:i/>
          <w:iCs/>
        </w:rPr>
        <w:t xml:space="preserve">Дополнительные замечания об изменении в документации:</w:t>
      </w:r>
    </w:p>
    <w:p>
      <w:pPr>
        <w:pStyle w:val="BodyText"/>
      </w:pPr>
      <w:r>
        <w:t xml:space="preserve">Описаны роли абонента и администратора, поля потребностей и подписки, завершение заявки с номером САДД, защита чужих потребностей при сохранении, архивные вкладки и мониторинг активности абонентов.</w:t>
      </w:r>
    </w:p>
    <w:p>
      <w:pPr>
        <w:pStyle w:val="BodyText"/>
      </w:pPr>
      <w:r>
        <w:t xml:space="preserve">Скриншоты АРМ сделаны на существующих данных после поиска по виду документа</w:t>
      </w:r>
      <w:r>
        <w:t xml:space="preserve"> </w:t>
      </w:r>
      <w:r>
        <w:rPr>
          <w:rStyle w:val="VerbatimChar"/>
        </w:rPr>
        <w:t xml:space="preserve">02O</w:t>
      </w:r>
      <w:r>
        <w:t xml:space="preserve"> </w:t>
      </w:r>
      <w:r>
        <w:t xml:space="preserve">(</w:t>
      </w:r>
      <w:r>
        <w:rPr>
          <w:rStyle w:val="VerbatimChar"/>
        </w:rPr>
        <w:t xml:space="preserve">Журнал отечественный</w:t>
      </w:r>
      <w:r>
        <w:t xml:space="preserve">) и выбора журнала</w:t>
      </w:r>
      <w:r>
        <w:t xml:space="preserve"> </w:t>
      </w:r>
      <w:r>
        <w:rPr>
          <w:rStyle w:val="VerbatimChar"/>
        </w:rPr>
        <w:t xml:space="preserve">Исследование Земли из космоса. -Москва: Наука</w:t>
      </w:r>
      <w:r>
        <w:t xml:space="preserve">; демонстрационные данные в БД не добавлялись.</w:t>
      </w:r>
    </w:p>
    <w:p>
      <w:pPr>
        <w:pStyle w:val="BodyText"/>
      </w:pPr>
      <w:r>
        <w:rPr>
          <w:strike/>
        </w:rPr>
        <w:t xml:space="preserve">-</w:t>
      </w:r>
    </w:p>
    <w:p>
      <w:pPr>
        <w:pStyle w:val="Compact"/>
        <w:numPr>
          <w:ilvl w:val="0"/>
          <w:numId w:val="1066"/>
        </w:numPr>
      </w:pPr>
      <w:r>
        <w:t xml:space="preserve">I128-2421: документировать заявки о потребности в подписке</w:t>
      </w:r>
    </w:p>
    <w:p>
      <w:pPr>
        <w:pStyle w:val="Compact"/>
        <w:numPr>
          <w:ilvl w:val="0"/>
          <w:numId w:val="1066"/>
        </w:numPr>
      </w:pPr>
      <w:r>
        <w:t xml:space="preserve">I128-2421: добавить скриншоты АРМ Подписка</w:t>
      </w:r>
    </w:p>
    <w:bookmarkStart w:id="219" w:name="связанные-задачи-23"/>
    <w:p>
      <w:pPr>
        <w:pStyle w:val="Heading3"/>
      </w:pPr>
      <w:r>
        <w:t xml:space="preserve">1. Связанные задачи</w:t>
      </w:r>
    </w:p>
    <w:bookmarkStart w:id="218" w:name="соответствует-задача-i128-2419"/>
    <w:p>
      <w:pPr>
        <w:pStyle w:val="Heading4"/>
      </w:pPr>
      <w:r>
        <w:t xml:space="preserve">1.1. 🔗 Соответствует задача: I128-2419</w:t>
      </w:r>
    </w:p>
    <w:p>
      <w:pPr>
        <w:pStyle w:val="BlockText"/>
      </w:pPr>
      <w:hyperlink r:id="rId217">
        <w:r>
          <w:rPr>
            <w:rStyle w:val="Hyperlink"/>
            <w:b/>
            <w:bCs/>
          </w:rPr>
          <w:t xml:space="preserve">[I128-2419]</w:t>
        </w:r>
      </w:hyperlink>
      <w:r>
        <w:t xml:space="preserve"> </w:t>
      </w:r>
      <w:r>
        <w:t xml:space="preserve">Подсистема заявок о потребности в подписке</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18"/>
    <w:bookmarkEnd w:id="219"/>
    <w:bookmarkEnd w:id="220"/>
    <w:bookmarkStart w:id="221" w:name="Xf04d2b6b761f0abdee710d12fa8a3c70af9c758"/>
    <w:p>
      <w:pPr>
        <w:pStyle w:val="Heading2"/>
      </w:pPr>
      <w:r>
        <w:t xml:space="preserve">[I128-1410] Кнопка «Назначить выбранным» не назначает профиль пользователям в управлении профилями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ProfileManager - Подсистема управления профилями настроек модулей</w:t>
      </w:r>
      <w:r>
        <w:br/>
      </w:r>
      <w:r>
        <w:rPr>
          <w:b/>
          <w:bCs/>
        </w:rPr>
        <w:t xml:space="preserve">Завершено:</w:t>
      </w:r>
      <w:r>
        <w:t xml:space="preserve"> </w:t>
      </w:r>
      <w:r>
        <w:t xml:space="preserve">22.06.2026 06:01</w:t>
      </w:r>
    </w:p>
    <w:p>
      <w:pPr>
        <w:pStyle w:val="BodyText"/>
      </w:pPr>
      <w:r>
        <w:rPr>
          <w:b/>
          <w:bCs/>
          <w:i/>
          <w:iCs/>
        </w:rPr>
        <w:t xml:space="preserve">Проблема:</w:t>
      </w:r>
    </w:p>
    <w:p>
      <w:pPr>
        <w:pStyle w:val="BodyText"/>
      </w:pPr>
      <w:r>
        <w:t xml:space="preserve">В окне выбора пользователя режима управления профилями кнопка «Назначить выбранным» не назначала выбранный профиль отмеченным пользователям.</w:t>
      </w:r>
    </w:p>
    <w:p>
      <w:pPr>
        <w:pStyle w:val="BodyText"/>
      </w:pPr>
      <w:r>
        <w:rPr>
          <w:b/>
          <w:bCs/>
          <w:i/>
          <w:iCs/>
        </w:rPr>
        <w:t xml:space="preserve">Решение:</w:t>
      </w:r>
    </w:p>
    <w:p>
      <w:pPr>
        <w:pStyle w:val="BodyText"/>
      </w:pPr>
      <w:r>
        <w:t xml:space="preserve">Исправлена обработка параметра</w:t>
      </w:r>
      <w:r>
        <w:t xml:space="preserve"> </w:t>
      </w:r>
      <w:r>
        <w:rPr>
          <w:rStyle w:val="VerbatimChar"/>
        </w:rPr>
        <w:t xml:space="preserve">userList</w:t>
      </w:r>
      <w:r>
        <w:t xml:space="preserve"> </w:t>
      </w:r>
      <w:r>
        <w:t xml:space="preserve">в действии</w:t>
      </w:r>
      <w:r>
        <w:t xml:space="preserve"> </w:t>
      </w:r>
      <w:r>
        <w:rPr>
          <w:rStyle w:val="VerbatimChar"/>
        </w:rPr>
        <w:t xml:space="preserve">ProfileManager/SetForUser</w:t>
      </w:r>
      <w:r>
        <w:t xml:space="preserve">. Действие теперь приводит список пользователей к единому формату перед назначением профиля.</w:t>
      </w:r>
    </w:p>
    <w:p>
      <w:pPr>
        <w:pStyle w:val="BodyText"/>
      </w:pPr>
      <w:r>
        <w:rPr>
          <w:b/>
          <w:bCs/>
          <w:i/>
          <w:iCs/>
        </w:rPr>
        <w:t xml:space="preserve">Технические подробности:</w:t>
      </w:r>
    </w:p>
    <w:p>
      <w:pPr>
        <w:pStyle w:val="BodyText"/>
      </w:pPr>
      <w:r>
        <w:t xml:space="preserve">Клиентская кнопка передает список выбранных пользователей через</w:t>
      </w:r>
      <w:r>
        <w:t xml:space="preserve"> </w:t>
      </w:r>
      <w:r>
        <w:rPr>
          <w:rStyle w:val="VerbatimChar"/>
        </w:rPr>
        <w:t xml:space="preserve">Ext.encode(userList)</w:t>
      </w:r>
      <w:r>
        <w:t xml:space="preserve">. Базовый</w:t>
      </w:r>
      <w:r>
        <w:t xml:space="preserve"> </w:t>
      </w:r>
      <w:r>
        <w:rPr>
          <w:rStyle w:val="VerbatimChar"/>
        </w:rPr>
        <w:t xml:space="preserve">GetPar()</w:t>
      </w:r>
      <w:r>
        <w:t xml:space="preserve"> </w:t>
      </w:r>
      <w:r>
        <w:t xml:space="preserve">декодирует такой JSON в ассоциативные массивы, а</w:t>
      </w:r>
      <w:r>
        <w:t xml:space="preserve"> </w:t>
      </w:r>
      <w:r>
        <w:rPr>
          <w:rStyle w:val="VerbatimChar"/>
        </w:rPr>
        <w:t xml:space="preserve">SetForUser</w:t>
      </w:r>
      <w:r>
        <w:t xml:space="preserve"> </w:t>
      </w:r>
      <w:r>
        <w:t xml:space="preserve">обращался к элементам списка как к объектам через</w:t>
      </w:r>
      <w:r>
        <w:t xml:space="preserve"> </w:t>
      </w:r>
      <w:r>
        <w:rPr>
          <w:rStyle w:val="VerbatimChar"/>
        </w:rPr>
        <w:t xml:space="preserve">$user~~&gt;sid</w:t>
      </w:r>
      <w:r>
        <w:t xml:space="preserve"> </w:t>
      </w:r>
      <w:r>
        <w:t xml:space="preserve">и</w:t>
      </w:r>
      <w:r>
        <w:t xml:space="preserve"> </w:t>
      </w:r>
      <w:r>
        <w:rPr>
          <w:rStyle w:val="VerbatimChar"/>
        </w:rPr>
        <w:t xml:space="preserve">$user~~&gt;mfn</w:t>
      </w:r>
      <w:r>
        <w:t xml:space="preserve">. В результате список не обрабатывался корректно.</w:t>
      </w:r>
    </w:p>
    <w:p>
      <w:pPr>
        <w:pStyle w:val="BodyText"/>
      </w:pPr>
      <w:r>
        <w:t xml:space="preserve">Добавлена нормализация</w:t>
      </w:r>
      <w:r>
        <w:t xml:space="preserve"> </w:t>
      </w:r>
      <w:r>
        <w:rPr>
          <w:rStyle w:val="VerbatimChar"/>
        </w:rPr>
        <w:t xml:space="preserve">userList</w:t>
      </w:r>
      <w:r>
        <w:t xml:space="preserve">: поддерживаются JSON</w:t>
      </w:r>
      <w:r>
        <w:rPr>
          <w:strike/>
        </w:rPr>
        <w:t xml:space="preserve">строка, уже декодированный массив, массив объектов, одиночный SID и SID</w:t>
      </w:r>
      <w:r>
        <w:t xml:space="preserve">строки из сценария двойного клика по пользователю. После нормализации action ищет запись пользователя по SID, при необходимости по MFN, и назначает профиль выбранным пользователям.</w:t>
      </w:r>
    </w:p>
    <w:bookmarkEnd w:id="221"/>
    <w:bookmarkStart w:id="225" w:name="X4b8e9ed0c95a3271bd4c5930f8d3049f8d3b4eb"/>
    <w:p>
      <w:pPr>
        <w:pStyle w:val="Heading2"/>
      </w:pPr>
      <w:r>
        <w:t xml:space="preserve">[I128-2422] Документация страницы управления ресурсами удаленного доступа и списка ресурсов RSU</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RSU - Сетевые удаленные ресурсы</w:t>
      </w:r>
      <w:r>
        <w:br/>
      </w:r>
      <w:r>
        <w:rPr>
          <w:b/>
          <w:bCs/>
        </w:rPr>
        <w:t xml:space="preserve">Завершено:</w:t>
      </w:r>
      <w:r>
        <w:t xml:space="preserve"> </w:t>
      </w:r>
      <w:r>
        <w:t xml:space="preserve">22.06.2026 06:44</w:t>
      </w:r>
    </w:p>
    <w:p>
      <w:pPr>
        <w:pStyle w:val="BodyText"/>
      </w:pPr>
      <w:r>
        <w:t xml:space="preserve">Документированы разделы Help по модулю RSU:</w:t>
      </w:r>
    </w:p>
    <w:p>
      <w:pPr>
        <w:pStyle w:val="Compact"/>
        <w:numPr>
          <w:ilvl w:val="0"/>
          <w:numId w:val="1067"/>
        </w:numPr>
      </w:pPr>
      <w:r>
        <w:t xml:space="preserve">Страница управления ресурсами удаленного доступа: создание, редактирование, поиск и сортировка записей RSU.</w:t>
      </w:r>
    </w:p>
    <w:p>
      <w:pPr>
        <w:pStyle w:val="Compact"/>
        <w:numPr>
          <w:ilvl w:val="0"/>
          <w:numId w:val="1067"/>
        </w:numPr>
      </w:pPr>
      <w:r>
        <w:t xml:space="preserve">Пользовательский список ресурсов удаленного доступа: показ доступных ресурсов, переход к полному описанию и формирование ссылки бесшовной авторизации.</w:t>
      </w:r>
    </w:p>
    <w:p>
      <w:pPr>
        <w:pStyle w:val="Compact"/>
        <w:numPr>
          <w:ilvl w:val="0"/>
          <w:numId w:val="1067"/>
        </w:numPr>
      </w:pPr>
      <w:r>
        <w:t xml:space="preserve">Корневой раздел модуля RSU: добавлена навигация к новым разделам и существующему разделу настройки бесшовной авторизации.</w:t>
      </w:r>
    </w:p>
    <w:p>
      <w:pPr>
        <w:pStyle w:val="FirstParagraph"/>
      </w:pPr>
      <w:r>
        <w:t xml:space="preserve">В документацию добавлены скриншоты страницы управления и пользовательского списка ресурсов.</w:t>
      </w:r>
    </w:p>
    <w:p>
      <w:pPr>
        <w:pStyle w:val="BodyText"/>
      </w:pPr>
      <w:r>
        <w:t xml:space="preserve">Проверено, что новые разделы Help открываются без ошибок и входят в DOCX-экспорт раздела RSU.</w:t>
      </w:r>
    </w:p>
    <w:bookmarkStart w:id="224" w:name="связанные-задачи-24"/>
    <w:p>
      <w:pPr>
        <w:pStyle w:val="Heading3"/>
      </w:pPr>
      <w:r>
        <w:t xml:space="preserve">1. Связанные задачи</w:t>
      </w:r>
    </w:p>
    <w:bookmarkStart w:id="223" w:name="соответствует-задача-i128-2093"/>
    <w:p>
      <w:pPr>
        <w:pStyle w:val="Heading4"/>
      </w:pPr>
      <w:r>
        <w:t xml:space="preserve">1.1. 🔗 Соответствует задача: I128-2093</w:t>
      </w:r>
    </w:p>
    <w:p>
      <w:pPr>
        <w:pStyle w:val="BlockText"/>
      </w:pPr>
      <w:hyperlink r:id="rId222">
        <w:r>
          <w:rPr>
            <w:rStyle w:val="Hyperlink"/>
            <w:b/>
            <w:bCs/>
          </w:rPr>
          <w:t xml:space="preserve">[I128-2093]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23"/>
    <w:bookmarkEnd w:id="224"/>
    <w:bookmarkEnd w:id="225"/>
    <w:bookmarkStart w:id="229" w:name="X1976750f346fed68957099df67ca3a900ab0cca"/>
    <w:p>
      <w:pPr>
        <w:pStyle w:val="Heading2"/>
      </w:pPr>
      <w:r>
        <w:t xml:space="preserve">[I128-1189] Подключение толстых АРМов через SocketProxy с удаленных компьютеров завершается ошибкой протокола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Server64 - Сервер ИРБИС 64</w:t>
      </w:r>
      <w:r>
        <w:br/>
      </w:r>
      <w:r>
        <w:rPr>
          <w:b/>
          <w:bCs/>
        </w:rPr>
        <w:t xml:space="preserve">Завершено:</w:t>
      </w:r>
      <w:r>
        <w:t xml:space="preserve"> </w:t>
      </w:r>
      <w:r>
        <w:t xml:space="preserve">22.06.2026 05:52</w:t>
      </w:r>
    </w:p>
    <w:p>
      <w:pPr>
        <w:pStyle w:val="BodyText"/>
      </w:pPr>
      <w:r>
        <w:t xml:space="preserve">Причина подтверждена в обработке TCP</w:t>
      </w:r>
      <w:r>
        <w:rPr>
          <w:strike/>
        </w:rPr>
        <w:t xml:space="preserve">пакетов SocketProxy для протокола IRBIS64. Толстый клиент отправляет запрос в виде</w:t>
      </w:r>
      <w:r>
        <w:rPr>
          <w:strike/>
        </w:rPr>
        <w:t xml:space="preserve"> </w:t>
      </w:r>
      <w:r>
        <w:rPr>
          <w:rStyle w:val="VerbatimChar"/>
          <w:strike/>
        </w:rPr>
        <w:t xml:space="preserve">length + перевод строки + payload</w:t>
      </w:r>
      <w:r>
        <w:rPr>
          <w:strike/>
        </w:rPr>
        <w:t xml:space="preserve">, но TCP не гарантирует доставку всего запроса одним чтением. SocketProxy передавал каждый результат</w:t>
      </w:r>
      <w:r>
        <w:rPr>
          <w:strike/>
        </w:rPr>
        <w:t xml:space="preserve"> </w:t>
      </w:r>
      <w:r>
        <w:rPr>
          <w:rStyle w:val="VerbatimChar"/>
          <w:strike/>
        </w:rPr>
        <w:t xml:space="preserve">socket_read()</w:t>
      </w:r>
      <w:r>
        <w:rPr>
          <w:strike/>
        </w:rPr>
        <w:t xml:space="preserve"> </w:t>
      </w:r>
      <w:r>
        <w:rPr>
          <w:strike/>
        </w:rPr>
        <w:t xml:space="preserve">в</w:t>
      </w:r>
      <w:r>
        <w:rPr>
          <w:strike/>
        </w:rPr>
        <w:t xml:space="preserve"> </w:t>
      </w:r>
      <w:r>
        <w:rPr>
          <w:rStyle w:val="VerbatimChar"/>
          <w:strike/>
        </w:rPr>
        <w:t xml:space="preserve">Server64/ExecCommand</w:t>
      </w:r>
      <w:r>
        <w:rPr>
          <w:strike/>
        </w:rPr>
        <w:t xml:space="preserve"> </w:t>
      </w:r>
      <w:r>
        <w:rPr>
          <w:strike/>
        </w:rPr>
        <w:t xml:space="preserve">как полный пакет. На локальном компьютере пакет обычно приходил целиком, а при подключении с другого компьютера мог быть фрагментирован, из</w:t>
      </w:r>
      <w:r>
        <w:t xml:space="preserve">за чего сервер получал усеченный запрос и возвращал ошибки протокола/контроля длины (</w:t>
      </w:r>
      <w:r>
        <w:rPr>
          <w:rStyle w:val="VerbatimChar"/>
        </w:rPr>
        <w:t xml:space="preserve">~~2222</w:t>
      </w:r>
      <w:r>
        <w:t xml:space="preserve">,</w:t>
      </w:r>
      <w:r>
        <w:t xml:space="preserve"> </w:t>
      </w:r>
      <w:r>
        <w:rPr>
          <w:rStyle w:val="VerbatimChar"/>
        </w:rPr>
        <w:t xml:space="preserve">~~1112</w:t>
      </w:r>
      <w:r>
        <w:t xml:space="preserve">).</w:t>
      </w:r>
    </w:p>
    <w:p>
      <w:pPr>
        <w:pStyle w:val="BodyText"/>
      </w:pPr>
      <w:r>
        <w:t xml:space="preserve">Исправление: для протокола IRBIS64 добавлена буферизация входящих TCP-фрагментов до полного пакета по первой транспортной строке длины. Базовый SocketProxy получил общую точку расширения</w:t>
      </w:r>
      <w:r>
        <w:t xml:space="preserve"> </w:t>
      </w:r>
      <w:r>
        <w:rPr>
          <w:rStyle w:val="VerbatimChar"/>
        </w:rPr>
        <w:t xml:space="preserve">PrepareInput()</w:t>
      </w:r>
      <w:r>
        <w:t xml:space="preserve">, поэтому поведение других протоколов не изменяется. Для нестандартного входа без числовой строки длины сохранена прежняя обработка.</w:t>
      </w:r>
    </w:p>
    <w:p>
      <w:pPr>
        <w:pStyle w:val="BodyText"/>
      </w:pPr>
      <w:r>
        <w:rPr>
          <w:strike/>
        </w:rPr>
        <w:t xml:space="preserve">-</w:t>
      </w:r>
    </w:p>
    <w:p>
      <w:pPr>
        <w:pStyle w:val="Compact"/>
        <w:numPr>
          <w:ilvl w:val="0"/>
          <w:numId w:val="1068"/>
        </w:numPr>
      </w:pPr>
      <w:r>
        <w:t xml:space="preserve">I128-1189: Исправлена совместимость Server64 с АРМ ИРБИС 64:</w:t>
      </w:r>
    </w:p>
    <w:p>
      <w:pPr>
        <w:pStyle w:val="Compact"/>
        <w:numPr>
          <w:ilvl w:val="1"/>
          <w:numId w:val="1069"/>
        </w:numPr>
      </w:pPr>
      <w:r>
        <w:t xml:space="preserve">Буферизованы TCP-пакеты IRBIS64 в SocketProxy</w:t>
      </w:r>
    </w:p>
    <w:p>
      <w:pPr>
        <w:pStyle w:val="Compact"/>
        <w:numPr>
          <w:ilvl w:val="1"/>
          <w:numId w:val="1069"/>
        </w:numPr>
      </w:pPr>
      <w:r>
        <w:t xml:space="preserve">загрузка клиентских INI была переведена на корневой провайдер, INI сохранялся в контексте сессии</w:t>
      </w:r>
    </w:p>
    <w:p>
      <w:pPr>
        <w:pStyle w:val="Compact"/>
        <w:numPr>
          <w:ilvl w:val="1"/>
          <w:numId w:val="1069"/>
        </w:numPr>
      </w:pPr>
      <w:r>
        <w:t xml:space="preserve">клиентский INI применялся к базе перед чтением, поиском, форматированием, печатью и статистикой</w:t>
      </w:r>
    </w:p>
    <w:p>
      <w:pPr>
        <w:pStyle w:val="Compact"/>
        <w:numPr>
          <w:ilvl w:val="1"/>
          <w:numId w:val="1069"/>
        </w:numPr>
      </w:pPr>
      <w:r>
        <w:t xml:space="preserve">настройки WS/PFT/FMT базы обновлялись после установки клиентского INI</w:t>
      </w:r>
    </w:p>
    <w:p>
      <w:pPr>
        <w:pStyle w:val="Compact"/>
        <w:numPr>
          <w:ilvl w:val="1"/>
          <w:numId w:val="1069"/>
        </w:numPr>
      </w:pPr>
      <w:r>
        <w:t xml:space="preserve">была исправлена загрузка системных и файловых ресурсов без выбранной БД</w:t>
      </w:r>
    </w:p>
    <w:p>
      <w:pPr>
        <w:pStyle w:val="Compact"/>
        <w:numPr>
          <w:ilvl w:val="1"/>
          <w:numId w:val="1069"/>
        </w:numPr>
      </w:pPr>
      <w:r>
        <w:t xml:space="preserve">была добавлена обработка команд администратора, создания словаря и списка удаленных записей</w:t>
      </w:r>
    </w:p>
    <w:p>
      <w:pPr>
        <w:pStyle w:val="Compact"/>
        <w:numPr>
          <w:ilvl w:val="1"/>
          <w:numId w:val="1069"/>
        </w:numPr>
      </w:pPr>
      <w:r>
        <w:t xml:space="preserve">ответы Server64 для бинарных и многострочных данных были стабилизированы</w:t>
      </w:r>
    </w:p>
    <w:p>
      <w:pPr>
        <w:pStyle w:val="Compact"/>
        <w:numPr>
          <w:ilvl w:val="1"/>
          <w:numId w:val="1069"/>
        </w:numPr>
      </w:pPr>
      <w:r>
        <w:t xml:space="preserve">для SocketProxy/Run был добавлен heartbeat и продление блокировок</w:t>
      </w:r>
    </w:p>
    <w:p>
      <w:pPr>
        <w:pStyle w:val="Compact"/>
        <w:numPr>
          <w:ilvl w:val="1"/>
          <w:numId w:val="1069"/>
        </w:numPr>
      </w:pPr>
      <w:r>
        <w:t xml:space="preserve">была уточнена обработка физически удаленных записей при форматировании диапазона MFN</w:t>
      </w:r>
    </w:p>
    <w:bookmarkStart w:id="228" w:name="связанные-задачи-25"/>
    <w:p>
      <w:pPr>
        <w:pStyle w:val="Heading3"/>
      </w:pPr>
      <w:r>
        <w:t xml:space="preserve">1. Связанные задачи</w:t>
      </w:r>
    </w:p>
    <w:bookmarkStart w:id="227" w:name="соответствует-задача-sd-88"/>
    <w:p>
      <w:pPr>
        <w:pStyle w:val="Heading4"/>
      </w:pPr>
      <w:r>
        <w:t xml:space="preserve">1.1. 🔗 Соответствует задача: SD-88</w:t>
      </w:r>
    </w:p>
    <w:p>
      <w:pPr>
        <w:pStyle w:val="BlockText"/>
      </w:pPr>
      <w:hyperlink r:id="rId226">
        <w:r>
          <w:rPr>
            <w:rStyle w:val="Hyperlink"/>
            <w:b/>
            <w:bCs/>
          </w:rPr>
          <w:t xml:space="preserve">[SD-88]</w:t>
        </w:r>
      </w:hyperlink>
      <w:r>
        <w:t xml:space="preserve"> </w:t>
      </w:r>
      <w:r>
        <w:t xml:space="preserve">Ошибка подключения при тестировании проксирования сервера</w:t>
      </w:r>
      <w:r>
        <w:t xml:space="preserve"> </w:t>
      </w:r>
      <w:r>
        <w:t xml:space="preserve">Статус:</w:t>
      </w:r>
      <w:r>
        <w:t xml:space="preserve"> </w:t>
      </w:r>
      <w:r>
        <w:rPr>
          <w:rStyle w:val="VerbatimChar"/>
        </w:rPr>
        <w:t xml:space="preserve">Готово</w:t>
      </w:r>
      <w:r>
        <w:t xml:space="preserve"> </w:t>
      </w:r>
      <w:r>
        <w:t xml:space="preserve">| Автор: ИРБИС-Консультант</w:t>
      </w:r>
    </w:p>
    <w:bookmarkEnd w:id="227"/>
    <w:bookmarkEnd w:id="228"/>
    <w:bookmarkEnd w:id="229"/>
    <w:bookmarkStart w:id="233" w:name="X401e1ce6a68bb09182ff534b21996a9145cdf38"/>
    <w:p>
      <w:pPr>
        <w:pStyle w:val="Heading2"/>
      </w:pPr>
      <w:r>
        <w:t xml:space="preserve">[I128-2372] Автоматический расчет статистики не останавливается при создании записи за новую дату</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Stat - АРМ Статистика</w:t>
      </w:r>
      <w:r>
        <w:br/>
      </w:r>
      <w:r>
        <w:rPr>
          <w:b/>
          <w:bCs/>
        </w:rPr>
        <w:t xml:space="preserve">Завершено:</w:t>
      </w:r>
      <w:r>
        <w:t xml:space="preserve"> </w:t>
      </w:r>
      <w:r>
        <w:t xml:space="preserve">22.06.2026 07:20</w:t>
      </w:r>
    </w:p>
    <w:p>
      <w:pPr>
        <w:pStyle w:val="BodyText"/>
      </w:pPr>
      <w:r>
        <w:rPr>
          <w:b/>
          <w:bCs/>
          <w:i/>
          <w:iCs/>
        </w:rPr>
        <w:t xml:space="preserve">Проблема:</w:t>
      </w:r>
      <w:r>
        <w:t xml:space="preserve"> </w:t>
      </w:r>
      <w:r>
        <w:t xml:space="preserve">При автоматическом расчете статистики через очередь действие Stat/GetStatParam могло завершаться ошибкой, если для нужной даты еще не была создана запись статистики.</w:t>
      </w:r>
    </w:p>
    <w:p>
      <w:pPr>
        <w:pStyle w:val="BodyText"/>
      </w:pPr>
      <w:r>
        <w:rPr>
          <w:b/>
          <w:bCs/>
          <w:i/>
          <w:iCs/>
        </w:rPr>
        <w:t xml:space="preserve">Решение:</w:t>
      </w:r>
      <w:r>
        <w:t xml:space="preserve"> </w:t>
      </w:r>
      <w:r>
        <w:t xml:space="preserve">Создание служебной записи статистики в фоновом расчете переведено в системный режим, чтобы оно не зависело от прав текущей пользовательской веб-сессии.</w:t>
      </w:r>
    </w:p>
    <w:p>
      <w:pPr>
        <w:pStyle w:val="BodyText"/>
      </w:pPr>
      <w:r>
        <w:rPr>
          <w:b/>
          <w:bCs/>
          <w:i/>
          <w:iCs/>
        </w:rPr>
        <w:t xml:space="preserve">Технические подробности:</w:t>
      </w:r>
      <w:r>
        <w:t xml:space="preserve"> </w:t>
      </w:r>
      <w:r>
        <w:t xml:space="preserve">Изменен путь создания объекта STAT в Stat/GetStatParam. Если создание все равно вернет null, сообщение об ошибке дополнительно покажет диагностическую причину из Security::LastError.</w:t>
      </w:r>
    </w:p>
    <w:bookmarkStart w:id="232" w:name="связанные-задачи-26"/>
    <w:p>
      <w:pPr>
        <w:pStyle w:val="Heading3"/>
      </w:pPr>
      <w:r>
        <w:t xml:space="preserve">1. Связанные задачи</w:t>
      </w:r>
    </w:p>
    <w:bookmarkStart w:id="231" w:name="blocks-etdr-99"/>
    <w:p>
      <w:pPr>
        <w:pStyle w:val="Heading4"/>
      </w:pPr>
      <w:r>
        <w:t xml:space="preserve">1.1. 🔗 blocks: ETDR-99</w:t>
      </w:r>
    </w:p>
    <w:p>
      <w:pPr>
        <w:pStyle w:val="BlockText"/>
      </w:pPr>
      <w:hyperlink r:id="rId230">
        <w:r>
          <w:rPr>
            <w:rStyle w:val="Hyperlink"/>
            <w:b/>
            <w:bCs/>
          </w:rPr>
          <w:t xml:space="preserve">[ETDR-99]</w:t>
        </w:r>
      </w:hyperlink>
      <w:r>
        <w:t xml:space="preserve"> </w:t>
      </w:r>
      <w:r>
        <w:t xml:space="preserve">Stat/GetStatParam в очереди уходит в fatal</w:t>
      </w:r>
      <w:r>
        <w:t xml:space="preserve"> </w:t>
      </w:r>
      <w:r>
        <w:t xml:space="preserve">Статус:</w:t>
      </w:r>
      <w:r>
        <w:t xml:space="preserve"> </w:t>
      </w:r>
      <w:r>
        <w:rPr>
          <w:rStyle w:val="VerbatimChar"/>
        </w:rPr>
        <w:t xml:space="preserve">Сделать</w:t>
      </w:r>
      <w:r>
        <w:t xml:space="preserve"> </w:t>
      </w:r>
      <w:r>
        <w:t xml:space="preserve">| Автор: Галина Арноси</w:t>
      </w:r>
    </w:p>
    <w:bookmarkEnd w:id="231"/>
    <w:bookmarkEnd w:id="232"/>
    <w:bookmarkEnd w:id="233"/>
    <w:bookmarkStart w:id="234" w:name="X44e4c716bff71c05b2481376af666c4c5a36b77"/>
    <w:p>
      <w:pPr>
        <w:pStyle w:val="Heading2"/>
      </w:pPr>
      <w:r>
        <w:t xml:space="preserve">[I128-1121] Ошибка ожидания ответа при скачивании версии обновления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Update - Обновление системы</w:t>
      </w:r>
      <w:r>
        <w:br/>
      </w:r>
      <w:r>
        <w:rPr>
          <w:b/>
          <w:bCs/>
        </w:rPr>
        <w:t xml:space="preserve">Завершено:</w:t>
      </w:r>
      <w:r>
        <w:t xml:space="preserve"> </w:t>
      </w:r>
      <w:r>
        <w:t xml:space="preserve">22.06.2026 05:51</w:t>
      </w:r>
    </w:p>
    <w:p>
      <w:pPr>
        <w:pStyle w:val="BodyText"/>
      </w:pPr>
      <w:r>
        <w:rPr>
          <w:b/>
          <w:bCs/>
        </w:rPr>
        <w:t xml:space="preserve">Проблема:</w:t>
      </w:r>
    </w:p>
    <w:p>
      <w:pPr>
        <w:pStyle w:val="BodyText"/>
      </w:pPr>
      <w:r>
        <w:t xml:space="preserve">Ручная кнопка</w:t>
      </w:r>
      <w:r>
        <w:t xml:space="preserve"> </w:t>
      </w:r>
      <w:r>
        <w:t xml:space="preserve">“Скачать сейчас”</w:t>
      </w:r>
      <w:r>
        <w:t xml:space="preserve"> </w:t>
      </w:r>
      <w:r>
        <w:t xml:space="preserve">в настройках модуля Update напрямую запускала действие Update/DownloadNewVersion. Это действие скачивает архивы обновления в рамках текущего HTTP-запроса, поэтому при долгой загрузке браузер мог не дождаться ответа сервера.</w:t>
      </w:r>
    </w:p>
    <w:p>
      <w:pPr>
        <w:pStyle w:val="BodyText"/>
      </w:pPr>
      <w:r>
        <w:rPr>
          <w:b/>
          <w:bCs/>
        </w:rPr>
        <w:t xml:space="preserve">Решение:</w:t>
      </w:r>
    </w:p>
    <w:p>
      <w:pPr>
        <w:pStyle w:val="BodyText"/>
      </w:pPr>
      <w:r>
        <w:t xml:space="preserve">Ручная кнопка скачивания версии теперь ставит задачу Update/DownloadNewVersion в очередь через Queue/AppendTaskAndMonitor и сразу открывает монитор прогресса. Сам механизм скачивания оставлен прежним и выполняется фоновым обработчиком очереди, как уже было в автоматическом сценарии.</w:t>
      </w:r>
    </w:p>
    <w:p>
      <w:pPr>
        <w:pStyle w:val="BodyText"/>
      </w:pPr>
      <w:r>
        <w:t xml:space="preserve"> </w:t>
      </w:r>
    </w:p>
    <w:bookmarkEnd w:id="234"/>
    <w:bookmarkStart w:id="238" w:name="Xe2881b1a25289d87c063d434e4835033242af85"/>
    <w:p>
      <w:pPr>
        <w:pStyle w:val="Heading2"/>
      </w:pPr>
      <w:r>
        <w:t xml:space="preserve">[I128-2408] Документация: кнопка редактирования записи открывает редактор независимо от двойного щелчка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22.06.2026 06:54</w:t>
      </w:r>
    </w:p>
    <w:p>
      <w:pPr>
        <w:pStyle w:val="BodyText"/>
      </w:pPr>
      <w:r>
        <w:t xml:space="preserve">Обновлена пользовательская документация по редактированию записей в АРМ Каталогизатор.</w:t>
      </w:r>
    </w:p>
    <w:p>
      <w:pPr>
        <w:pStyle w:val="BodyText"/>
      </w:pPr>
      <w:r>
        <w:t xml:space="preserve">В разделе</w:t>
      </w:r>
      <w:r>
        <w:t xml:space="preserve"> </w:t>
      </w:r>
      <w:r>
        <w:rPr>
          <w:rStyle w:val="VerbatimChar"/>
        </w:rPr>
        <w:t xml:space="preserve">Cataloguer/CataloguerGuide/EditRecord</w:t>
      </w:r>
      <w:r>
        <w:t xml:space="preserve"> </w:t>
      </w:r>
      <w:r>
        <w:t xml:space="preserve">уточнено поведение области результатов поиска:</w:t>
      </w:r>
    </w:p>
    <w:p>
      <w:pPr>
        <w:pStyle w:val="Compact"/>
        <w:numPr>
          <w:ilvl w:val="0"/>
          <w:numId w:val="1070"/>
        </w:numPr>
      </w:pPr>
      <w:r>
        <w:t xml:space="preserve">запись нужно выделить в списке результатов и нажать кнопку</w:t>
      </w:r>
      <w:r>
        <w:t xml:space="preserve"> </w:t>
      </w:r>
      <w:r>
        <w:rPr>
          <w:rStyle w:val="VerbatimChar"/>
        </w:rPr>
        <w:t xml:space="preserve">Редактировать текущую запись</w:t>
      </w:r>
      <w:r>
        <w:t xml:space="preserve">;</w:t>
      </w:r>
    </w:p>
    <w:p>
      <w:pPr>
        <w:pStyle w:val="Compact"/>
        <w:numPr>
          <w:ilvl w:val="0"/>
          <w:numId w:val="1070"/>
        </w:numPr>
      </w:pPr>
      <w:r>
        <w:t xml:space="preserve">кнопка редактирования открывает редактор записи;</w:t>
      </w:r>
    </w:p>
    <w:p>
      <w:pPr>
        <w:pStyle w:val="Compact"/>
        <w:numPr>
          <w:ilvl w:val="0"/>
          <w:numId w:val="1070"/>
        </w:numPr>
      </w:pPr>
      <w:r>
        <w:t xml:space="preserve">если для списка настроено отдельное действие двойного щелчка, двойной щелчок по строке может открывать полный формат просмотра и не заменяет команду корректировки.</w:t>
      </w:r>
    </w:p>
    <w:p>
      <w:pPr>
        <w:pStyle w:val="FirstParagraph"/>
      </w:pPr>
      <w:r>
        <w:t xml:space="preserve">В документацию добавлены скриншоты выбора журнальной записи в результатах поиска и открытия этой записи в редакторе.</w:t>
      </w:r>
    </w:p>
    <w:bookmarkStart w:id="237" w:name="связанные-задачи-27"/>
    <w:p>
      <w:pPr>
        <w:pStyle w:val="Heading3"/>
      </w:pPr>
      <w:r>
        <w:t xml:space="preserve">1. Связанные задачи</w:t>
      </w:r>
    </w:p>
    <w:bookmarkStart w:id="236" w:name="соответствует-задача-i128-2402"/>
    <w:p>
      <w:pPr>
        <w:pStyle w:val="Heading4"/>
      </w:pPr>
      <w:r>
        <w:t xml:space="preserve">1.1. 🔗 Соответствует задача: I128-2402</w:t>
      </w:r>
    </w:p>
    <w:p>
      <w:pPr>
        <w:pStyle w:val="BlockText"/>
      </w:pPr>
      <w:hyperlink r:id="rId235">
        <w:r>
          <w:rPr>
            <w:rStyle w:val="Hyperlink"/>
            <w:b/>
            <w:bCs/>
          </w:rPr>
          <w:t xml:space="preserve">[I128-2402]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36"/>
    <w:bookmarkEnd w:id="237"/>
    <w:bookmarkEnd w:id="238"/>
    <w:bookmarkStart w:id="239" w:name="Xe9f253837ab88f09a7436f30f43aa6665d9e1ac"/>
    <w:p>
      <w:pPr>
        <w:pStyle w:val="Heading2"/>
      </w:pPr>
      <w:r>
        <w:t xml:space="preserve">[I128-1522] Кнопка создания новой записи в списках администрирования открывает выбранную запись</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22.06.2026 06:23</w:t>
      </w:r>
    </w:p>
    <w:p>
      <w:pPr>
        <w:pStyle w:val="BodyText"/>
      </w:pPr>
      <w:r>
        <w:rPr>
          <w:b/>
          <w:bCs/>
        </w:rPr>
        <w:t xml:space="preserve">Проблема:</w:t>
      </w:r>
      <w:r>
        <w:t xml:space="preserve"> </w:t>
      </w:r>
      <w:r>
        <w:t xml:space="preserve">при нажатии кнопки создания новой записи в списках администрирования, в том числе в редакторе новостей, открывалась выбранная запись вместо формы новой записи.</w:t>
      </w:r>
    </w:p>
    <w:p>
      <w:pPr>
        <w:pStyle w:val="BodyText"/>
      </w:pPr>
      <w:r>
        <w:rPr>
          <w:b/>
          <w:bCs/>
        </w:rPr>
        <w:t xml:space="preserve">Причина:</w:t>
      </w:r>
      <w:r>
        <w:t xml:space="preserve"> </w:t>
      </w:r>
      <w:r>
        <w:t xml:space="preserve">общий компонент WIrbis.RecListPanel128.ModalButton всегда добавлял в запрос mfn/sid/osid текущей выбранной строки. Кнопки создания записи использовали этот же компонент, поэтому сервер получал идентификаторы существующей записи и запускал сценарий редактирования.</w:t>
      </w:r>
    </w:p>
    <w:p>
      <w:pPr>
        <w:pStyle w:val="BodyText"/>
      </w:pPr>
      <w:r>
        <w:rPr>
          <w:b/>
          <w:bCs/>
        </w:rPr>
        <w:t xml:space="preserve">Исправление:</w:t>
      </w:r>
      <w:r>
        <w:t xml:space="preserve"> </w:t>
      </w:r>
      <w:r>
        <w:t xml:space="preserve">для кнопок создания новой записи добавлен общий режим, при котором ModalButton не передает mfn/sid/osid текущего выбора. Действия редактирования и создания записи из текущей продолжают передавать выбранную запись.</w:t>
      </w:r>
    </w:p>
    <w:bookmarkEnd w:id="239"/>
    <w:bookmarkStart w:id="243" w:name="X3a612d3bd2589e76e288e94311503c6facaa7b0"/>
    <w:p>
      <w:pPr>
        <w:pStyle w:val="Heading2"/>
      </w:pPr>
      <w:r>
        <w:t xml:space="preserve">[I128-841] Количество записей в корзине после добавления из Каталогизатора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Высокий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22.06.2026 06:58</w:t>
      </w:r>
    </w:p>
    <w:p>
      <w:pPr>
        <w:pStyle w:val="BodyText"/>
      </w:pPr>
      <w:r>
        <w:rPr>
          <w:b/>
          <w:bCs/>
          <w:i/>
          <w:iCs/>
        </w:rPr>
        <w:t xml:space="preserve">Проблема:</w:t>
      </w:r>
    </w:p>
    <w:p>
      <w:pPr>
        <w:pStyle w:val="BodyText"/>
      </w:pPr>
      <w:r>
        <w:t xml:space="preserve">При добавлении записей в корзину в АРМ Каталогизатор появлялись лишние окна обработки и сообщение с кнопкой</w:t>
      </w:r>
      <w:r>
        <w:t xml:space="preserve"> </w:t>
      </w:r>
      <w:r>
        <w:rPr>
          <w:rStyle w:val="VerbatimChar"/>
        </w:rPr>
        <w:t xml:space="preserve">Ок</w:t>
      </w:r>
      <w:r>
        <w:t xml:space="preserve">. Это прерывало работу, хотя операция добавления не требовала отдельного подтверждения после выполнения.</w:t>
      </w:r>
    </w:p>
    <w:p>
      <w:pPr>
        <w:pStyle w:val="BodyText"/>
      </w:pPr>
      <w:r>
        <w:rPr>
          <w:b/>
          <w:bCs/>
          <w:i/>
          <w:iCs/>
        </w:rPr>
        <w:t xml:space="preserve">Решение:</w:t>
      </w:r>
    </w:p>
    <w:p>
      <w:pPr>
        <w:pStyle w:val="BodyText"/>
      </w:pPr>
      <w:r>
        <w:t xml:space="preserve">Добавление записей в корзину выполняется без лишних модальных окон. После операции в панели списка записей отображается, сколько новых записей добавлено и сколько записей сейчас находится в корзине. При повторном добавлении счетчик обновляется.</w:t>
      </w:r>
    </w:p>
    <w:p>
      <w:pPr>
        <w:pStyle w:val="BodyText"/>
      </w:pPr>
      <w:r>
        <w:rPr>
          <w:b/>
          <w:bCs/>
          <w:i/>
          <w:iCs/>
        </w:rPr>
        <w:t xml:space="preserve">Технические подробности:</w:t>
      </w:r>
    </w:p>
    <w:p>
      <w:pPr>
        <w:pStyle w:val="BodyText"/>
      </w:pPr>
      <w:r>
        <w:t xml:space="preserve">Обновлен обработчик</w:t>
      </w:r>
      <w:r>
        <w:t xml:space="preserve"> </w:t>
      </w:r>
      <w:r>
        <w:rPr>
          <w:rStyle w:val="VerbatimChar"/>
        </w:rPr>
        <w:t xml:space="preserve">ButtonActions/Basket/Add</w:t>
      </w:r>
      <w:r>
        <w:t xml:space="preserve">: результат операции возвращает действие обновления вкладки корзины и счетчика в панели инструментов вместо</w:t>
      </w:r>
      <w:r>
        <w:t xml:space="preserve"> </w:t>
      </w:r>
      <w:r>
        <w:rPr>
          <w:rStyle w:val="VerbatimChar"/>
        </w:rPr>
        <w:t xml:space="preserve">Ext.Msg.alert</w:t>
      </w:r>
      <w:r>
        <w:t xml:space="preserve">. Для добавления в корзину включен тихий Ajax-запрос без окна прогресса.</w:t>
      </w:r>
    </w:p>
    <w:bookmarkStart w:id="242" w:name="связанные-задачи-28"/>
    <w:p>
      <w:pPr>
        <w:pStyle w:val="Heading3"/>
      </w:pPr>
      <w:r>
        <w:t xml:space="preserve">1. Связанные задачи</w:t>
      </w:r>
    </w:p>
    <w:bookmarkStart w:id="241" w:name="blocks-i128-768"/>
    <w:p>
      <w:pPr>
        <w:pStyle w:val="Heading4"/>
      </w:pPr>
      <w:r>
        <w:t xml:space="preserve">1.1. 🔗 blocks: I128-768</w:t>
      </w:r>
    </w:p>
    <w:p>
      <w:pPr>
        <w:pStyle w:val="BlockText"/>
      </w:pPr>
      <w:hyperlink r:id="rId240">
        <w:r>
          <w:rPr>
            <w:rStyle w:val="Hyperlink"/>
            <w:b/>
            <w:bCs/>
          </w:rPr>
          <w:t xml:space="preserve">[I128-768]</w:t>
        </w:r>
      </w:hyperlink>
      <w:r>
        <w:t xml:space="preserve"> </w:t>
      </w:r>
      <w:r>
        <w:t xml:space="preserve">Исправление неточностей в АРМ Каталогизатор</w:t>
      </w:r>
      <w:r>
        <w:t xml:space="preserve"> </w:t>
      </w:r>
      <w:r>
        <w:t xml:space="preserve">Статус:</w:t>
      </w:r>
      <w:r>
        <w:t xml:space="preserve"> </w:t>
      </w:r>
      <w:r>
        <w:rPr>
          <w:rStyle w:val="VerbatimChar"/>
        </w:rPr>
        <w:t xml:space="preserve">Завершено</w:t>
      </w:r>
      <w:r>
        <w:t xml:space="preserve"> </w:t>
      </w:r>
      <w:r>
        <w:t xml:space="preserve">| Автор: Ирина Михайленко</w:t>
      </w:r>
    </w:p>
    <w:bookmarkEnd w:id="241"/>
    <w:bookmarkEnd w:id="242"/>
    <w:bookmarkEnd w:id="243"/>
    <w:bookmarkStart w:id="244" w:name="Xdb6053e2feff963e2eeffe49c92c01a0ddebd98"/>
    <w:p>
      <w:pPr>
        <w:pStyle w:val="Heading2"/>
      </w:pPr>
      <w:r>
        <w:t xml:space="preserve">[I128-1381] Кнопка «Добавить поле» не работает при нижнем регистре вкладки Default в DEFAULT.WS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WS - Поддержка ws-файлов</w:t>
      </w:r>
      <w:r>
        <w:br/>
      </w:r>
      <w:r>
        <w:rPr>
          <w:b/>
          <w:bCs/>
        </w:rPr>
        <w:t xml:space="preserve">Завершено:</w:t>
      </w:r>
      <w:r>
        <w:t xml:space="preserve"> </w:t>
      </w:r>
      <w:r>
        <w:t xml:space="preserve">22.06.2026 05:57</w:t>
      </w:r>
    </w:p>
    <w:p>
      <w:pPr>
        <w:pStyle w:val="BodyText"/>
      </w:pPr>
      <w:r>
        <w:t xml:space="preserve">Причина подтверждена в загрузке рабочих листов WS. Содержимое</w:t>
      </w:r>
      <w:r>
        <w:t xml:space="preserve"> </w:t>
      </w:r>
      <w:r>
        <w:rPr>
          <w:rStyle w:val="VerbatimChar"/>
        </w:rPr>
        <w:t xml:space="preserve">DEFAULT.WS</w:t>
      </w:r>
      <w:r>
        <w:t xml:space="preserve"> </w:t>
      </w:r>
      <w:r>
        <w:t xml:space="preserve">сохранялось в</w:t>
      </w:r>
      <w:r>
        <w:t xml:space="preserve"> </w:t>
      </w:r>
      <w:r>
        <w:rPr>
          <w:rStyle w:val="VerbatimChar"/>
        </w:rPr>
        <w:t xml:space="preserve">Content</w:t>
      </w:r>
      <w:r>
        <w:t xml:space="preserve"> </w:t>
      </w:r>
      <w:r>
        <w:t xml:space="preserve">под тем именем страницы, которое указано внутри файла. Если вкладка была названа</w:t>
      </w:r>
      <w:r>
        <w:t xml:space="preserve"> </w:t>
      </w:r>
      <w:r>
        <w:rPr>
          <w:rStyle w:val="VerbatimChar"/>
        </w:rPr>
        <w:t xml:space="preserve">default</w:t>
      </w:r>
      <w:r>
        <w:t xml:space="preserve">, а не</w:t>
      </w:r>
      <w:r>
        <w:t xml:space="preserve"> </w:t>
      </w:r>
      <w:r>
        <w:rPr>
          <w:rStyle w:val="VerbatimChar"/>
        </w:rPr>
        <w:t xml:space="preserve">Default</w:t>
      </w:r>
      <w:r>
        <w:t xml:space="preserve">, старый редактор</w:t>
      </w:r>
      <w:r>
        <w:t xml:space="preserve"> </w:t>
      </w:r>
      <w:r>
        <w:rPr>
          <w:rStyle w:val="VerbatimChar"/>
        </w:rPr>
        <w:t xml:space="preserve">he2</w:t>
      </w:r>
      <w:r>
        <w:t xml:space="preserve"> </w:t>
      </w:r>
      <w:r>
        <w:t xml:space="preserve">продолжал обращаться к</w:t>
      </w:r>
      <w:r>
        <w:t xml:space="preserve"> </w:t>
      </w:r>
      <w:r>
        <w:rPr>
          <w:rStyle w:val="VerbatimChar"/>
        </w:rPr>
        <w:t xml:space="preserve">Content['Default']('Default')</w:t>
      </w:r>
      <w:r>
        <w:t xml:space="preserve"> </w:t>
      </w:r>
      <w:r>
        <w:t xml:space="preserve">и не находил описание полей для кнопки «Добавить поле».</w:t>
      </w:r>
    </w:p>
    <w:p>
      <w:pPr>
        <w:pStyle w:val="BodyText"/>
      </w:pPr>
      <w:r>
        <w:t xml:space="preserve">Исправление: загрузчик</w:t>
      </w:r>
      <w:r>
        <w:t xml:space="preserve"> </w:t>
      </w:r>
      <w:r>
        <w:rPr>
          <w:rStyle w:val="VerbatimChar"/>
        </w:rPr>
        <w:t xml:space="preserve">WS/Load</w:t>
      </w:r>
      <w:r>
        <w:t xml:space="preserve"> </w:t>
      </w:r>
      <w:r>
        <w:t xml:space="preserve">канонизирует имя страницы</w:t>
      </w:r>
      <w:r>
        <w:t xml:space="preserve"> </w:t>
      </w:r>
      <w:r>
        <w:rPr>
          <w:rStyle w:val="VerbatimChar"/>
        </w:rPr>
        <w:t xml:space="preserve">Default</w:t>
      </w:r>
      <w:r>
        <w:t xml:space="preserve"> </w:t>
      </w:r>
      <w:r>
        <w:t xml:space="preserve">только для файла</w:t>
      </w:r>
      <w:r>
        <w:t xml:space="preserve"> </w:t>
      </w:r>
      <w:r>
        <w:rPr>
          <w:rStyle w:val="VerbatimChar"/>
        </w:rPr>
        <w:t xml:space="preserve">DEFAULT.WS</w:t>
      </w:r>
      <w:r>
        <w:t xml:space="preserve">, причем как при свежем чтении файла, так и при загрузке уже сохраненного кэша. Обычные рабочие листы не переименовываются, поэтому их пользовательские вкладки сохраняют исходный регистр.</w:t>
      </w:r>
    </w:p>
    <w:bookmarkEnd w:id="244"/>
    <w:bookmarkStart w:id="249" w:name="X12375680e416e122fd83f5288537bfb411d843a"/>
    <w:p>
      <w:pPr>
        <w:pStyle w:val="Heading2"/>
      </w:pPr>
      <w:r>
        <w:t xml:space="preserve">[I128-1188] Параметр поиска по автору повторно подставляется в последующих поисках ЭК</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Шмельков Дмитрий Алексеевич</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19.06.2026 23:38</w:t>
      </w:r>
    </w:p>
    <w:p>
      <w:pPr>
        <w:pStyle w:val="BodyText"/>
      </w:pPr>
      <w:r>
        <w:t xml:space="preserve">Проблема: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w:t>
      </w:r>
    </w:p>
    <w:p>
      <w:pPr>
        <w:pStyle w:val="BodyText"/>
      </w:pPr>
      <w:r>
        <w:t xml:space="preserve">Причина: клиентский код ЭК переиспользовал общий URLSearchParams и очищал только часть поисковых параметров. Старые ключи вида simples</w:t>
      </w:r>
      <w:hyperlink r:id="rId245">
        <w:r>
          <w:rPr>
            <w:rStyle w:val="Hyperlink"/>
          </w:rPr>
          <w:t xml:space="preserve">…</w:t>
        </w:r>
      </w:hyperlink>
      <w:r>
        <w:t xml:space="preserve"> </w:t>
      </w:r>
      <w:r>
        <w:t xml:space="preserve">могли оставаться в URL/параметрах запроса и на сервере добавлялись к новому поисковому выражению как дополнительные условия.</w:t>
      </w:r>
    </w:p>
    <w:p>
      <w:pPr>
        <w:pStyle w:val="BodyText"/>
      </w:pPr>
      <w:r>
        <w:t xml:space="preserve">Исправление: в modules/EC/JS/irbis-advancedsearch.js добавлена общая очистка поисковых параметров перед построением нового запроса. Очистка удаляет query, ftexpression[], idx, term, us, ft, orsrc[] и все simples</w:t>
      </w:r>
      <w:hyperlink r:id="rId245">
        <w:r>
          <w:rPr>
            <w:rStyle w:val="Hyperlink"/>
          </w:rPr>
          <w:t xml:space="preserve">…</w:t>
        </w:r>
      </w:hyperlink>
      <w:r>
        <w:t xml:space="preserve">, сохраняя служебные параметры формы, такие как id, irbDb, page и recsonpage. Общий очиститель применяется при обычной отправке поиска, применении фасетов, переходе из карточки и очистке формы.</w:t>
      </w:r>
    </w:p>
    <w:bookmarkStart w:id="248" w:name="связанные-задачи-29"/>
    <w:p>
      <w:pPr>
        <w:pStyle w:val="Heading3"/>
      </w:pPr>
      <w:r>
        <w:t xml:space="preserve">1. Связанные задачи</w:t>
      </w:r>
    </w:p>
    <w:bookmarkStart w:id="247" w:name="соответствует-задача-sd-80"/>
    <w:p>
      <w:pPr>
        <w:pStyle w:val="Heading4"/>
      </w:pPr>
      <w:r>
        <w:t xml:space="preserve">1.1. 🔗 Соответствует задача: SD-80</w:t>
      </w:r>
    </w:p>
    <w:p>
      <w:pPr>
        <w:pStyle w:val="BlockText"/>
      </w:pPr>
      <w:hyperlink r:id="rId246">
        <w:r>
          <w:rPr>
            <w:rStyle w:val="Hyperlink"/>
            <w:b/>
            <w:bCs/>
          </w:rPr>
          <w:t xml:space="preserve">[SD-80]</w:t>
        </w:r>
      </w:hyperlink>
      <w:r>
        <w:t xml:space="preserve"> </w:t>
      </w:r>
      <w:r>
        <w:t xml:space="preserve">“Застрял”</w:t>
      </w:r>
      <w:r>
        <w:t xml:space="preserve"> </w:t>
      </w:r>
      <w:r>
        <w:t xml:space="preserve">параметр поиска в ЭК</w:t>
      </w:r>
      <w:r>
        <w:t xml:space="preserve"> </w:t>
      </w:r>
      <w:r>
        <w:t xml:space="preserve">Статус:</w:t>
      </w:r>
      <w:r>
        <w:t xml:space="preserve"> </w:t>
      </w:r>
      <w:r>
        <w:rPr>
          <w:rStyle w:val="VerbatimChar"/>
        </w:rPr>
        <w:t xml:space="preserve">Готово</w:t>
      </w:r>
      <w:r>
        <w:t xml:space="preserve"> </w:t>
      </w:r>
      <w:r>
        <w:t xml:space="preserve">| Автор: ИРБИС-Консультант</w:t>
      </w:r>
    </w:p>
    <w:bookmarkEnd w:id="247"/>
    <w:bookmarkEnd w:id="248"/>
    <w:bookmarkEnd w:id="249"/>
    <w:bookmarkStart w:id="253" w:name="X1b2fd9bd3782b02761f88088534d09cb01dc7c5"/>
    <w:p>
      <w:pPr>
        <w:pStyle w:val="Heading2"/>
      </w:pPr>
      <w:r>
        <w:t xml:space="preserve">[I128-1155] Скачивание исходного PDF доступно без права на скачивание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19.06.2026 23:37</w:t>
      </w:r>
    </w:p>
    <w:p>
      <w:pPr>
        <w:pStyle w:val="BodyText"/>
      </w:pPr>
      <w:r>
        <w:t xml:space="preserve">В модуле FT часть сценариев проверяла право ALLOWSOURCEDOWNLOAD, но затем отдавала пользователю прямую ссылку на общий endpoint General/GetSidFileWeb для файла sourcedoc. Сам общий endpoint не проверял специальное право на скачивание исходного файла FT, поэтому прямой URL позволял скачать PDF даже при отключенном праве.</w:t>
      </w:r>
    </w:p>
    <w:p>
      <w:pPr>
        <w:pStyle w:val="BodyText"/>
      </w:pPr>
      <w:r>
        <w:t xml:space="preserve">Исправлено: прямой доступ к sourcedoc для FT</w:t>
      </w:r>
      <w:r>
        <w:rPr>
          <w:strike/>
        </w:rPr>
        <w:t xml:space="preserve">записей теперь дополнительно требует ALLOWSOURCEDOWNLOAD, а кнопки скачивания исходного документа в PDF</w:t>
      </w:r>
      <w:r>
        <w:t xml:space="preserve">вьювере переведены на защищенный путь FT/GetSourceDoc.</w:t>
      </w:r>
    </w:p>
    <w:bookmarkStart w:id="252" w:name="связанные-задачи-30"/>
    <w:p>
      <w:pPr>
        <w:pStyle w:val="Heading3"/>
      </w:pPr>
      <w:r>
        <w:t xml:space="preserve">1. Связанные задачи</w:t>
      </w:r>
    </w:p>
    <w:bookmarkStart w:id="251" w:name="соответствует-задача-sd-97"/>
    <w:p>
      <w:pPr>
        <w:pStyle w:val="Heading4"/>
      </w:pPr>
      <w:r>
        <w:t xml:space="preserve">1.1. 🔗 Соответствует задача: SD-97</w:t>
      </w:r>
    </w:p>
    <w:p>
      <w:pPr>
        <w:pStyle w:val="BlockText"/>
      </w:pPr>
      <w:hyperlink r:id="rId250">
        <w:r>
          <w:rPr>
            <w:rStyle w:val="Hyperlink"/>
            <w:b/>
            <w:bCs/>
          </w:rPr>
          <w:t xml:space="preserve">[SD-97]</w:t>
        </w:r>
      </w:hyperlink>
      <w:r>
        <w:t xml:space="preserve"> </w:t>
      </w:r>
      <w:r>
        <w:t xml:space="preserve">Невозможность выставить права на скачивание ПДФ</w:t>
      </w:r>
      <w:r>
        <w:t xml:space="preserve"> </w:t>
      </w:r>
      <w:r>
        <w:t xml:space="preserve">Статус:</w:t>
      </w:r>
      <w:r>
        <w:t xml:space="preserve"> </w:t>
      </w:r>
      <w:r>
        <w:rPr>
          <w:rStyle w:val="VerbatimChar"/>
        </w:rPr>
        <w:t xml:space="preserve">Ведется работа над ошибкой</w:t>
      </w:r>
      <w:r>
        <w:t xml:space="preserve"> </w:t>
      </w:r>
      <w:r>
        <w:t xml:space="preserve">| Автор: ИРБИС-Консультант</w:t>
      </w:r>
    </w:p>
    <w:bookmarkEnd w:id="251"/>
    <w:bookmarkEnd w:id="252"/>
    <w:bookmarkEnd w:id="253"/>
    <w:bookmarkStart w:id="257" w:name="X2da62f2760aab202eb1c0134b2fd2db085c533f"/>
    <w:p>
      <w:pPr>
        <w:pStyle w:val="Heading2"/>
      </w:pPr>
      <w:r>
        <w:t xml:space="preserve">[I128-1480] SID библиографической записи в создаваемой записи полного текста отличается от sida записи каталога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22.06.2026 06:05</w:t>
      </w:r>
    </w:p>
    <w:p>
      <w:pPr>
        <w:pStyle w:val="BodyText"/>
      </w:pPr>
      <w:r>
        <w:rPr>
          <w:b/>
          <w:bCs/>
          <w:i/>
          <w:iCs/>
        </w:rPr>
        <w:t xml:space="preserve">Проблема:</w:t>
      </w:r>
      <w:r>
        <w:t xml:space="preserve"> </w:t>
      </w:r>
      <w:r>
        <w:t xml:space="preserve">При создании записи полного текста связь с библиографической записью в поле</w:t>
      </w:r>
      <w:r>
        <w:t xml:space="preserve"> </w:t>
      </w:r>
      <w:r>
        <w:rPr>
          <w:rStyle w:val="VerbatimChar"/>
        </w:rPr>
        <w:t xml:space="preserve">2^C</w:t>
      </w:r>
      <w:r>
        <w:t xml:space="preserve"> </w:t>
      </w:r>
      <w:r>
        <w:t xml:space="preserve">заполнялась объектным SID записи, полученным через</w:t>
      </w:r>
      <w:r>
        <w:t xml:space="preserve"> </w:t>
      </w:r>
      <w:r>
        <w:rPr>
          <w:rStyle w:val="VerbatimChar"/>
        </w:rPr>
        <w:t xml:space="preserve">GetSid()</w:t>
      </w:r>
      <w:r>
        <w:t xml:space="preserve">. Для записей каталога это значение может отличаться от SID, хранящегося в</w:t>
      </w:r>
      <w:r>
        <w:t xml:space="preserve"> </w:t>
      </w:r>
      <w:r>
        <w:rPr>
          <w:rStyle w:val="VerbatimChar"/>
        </w:rPr>
        <w:t xml:space="preserve">903^*</w:t>
      </w:r>
      <w:r>
        <w:t xml:space="preserve"> </w:t>
      </w:r>
      <w:r>
        <w:t xml:space="preserve">и используемого как sida библиографической записи.</w:t>
      </w:r>
    </w:p>
    <w:p>
      <w:pPr>
        <w:pStyle w:val="BodyText"/>
      </w:pPr>
      <w:r>
        <w:rPr>
          <w:b/>
          <w:bCs/>
          <w:i/>
          <w:iCs/>
        </w:rPr>
        <w:t xml:space="preserve">Решение:</w:t>
      </w:r>
      <w:r>
        <w:t xml:space="preserve"> </w:t>
      </w:r>
      <w:r>
        <w:t xml:space="preserve">В модуль</w:t>
      </w:r>
      <w:r>
        <w:t xml:space="preserve"> </w:t>
      </w:r>
      <w:r>
        <w:rPr>
          <w:rStyle w:val="VerbatimChar"/>
        </w:rPr>
        <w:t xml:space="preserve">FT</w:t>
      </w:r>
      <w:r>
        <w:t xml:space="preserve"> </w:t>
      </w:r>
      <w:r>
        <w:t xml:space="preserve">добавлено единое правило получения SID библиографической записи: сначала используется значение</w:t>
      </w:r>
      <w:r>
        <w:t xml:space="preserve"> </w:t>
      </w:r>
      <w:r>
        <w:rPr>
          <w:rStyle w:val="VerbatimChar"/>
        </w:rPr>
        <w:t xml:space="preserve">903^*</w:t>
      </w:r>
      <w:r>
        <w:t xml:space="preserve">, а объектный SID остается запасным вариантом для старых или неполных данных. Все найденные сценарии создания FT-записи переведены на это правило.</w:t>
      </w:r>
    </w:p>
    <w:p>
      <w:pPr>
        <w:pStyle w:val="BodyText"/>
      </w:pPr>
      <w:r>
        <w:rPr>
          <w:b/>
          <w:bCs/>
          <w:i/>
          <w:iCs/>
        </w:rPr>
        <w:t xml:space="preserve">Технические подробности:</w:t>
      </w:r>
      <w:r>
        <w:t xml:space="preserve"> </w:t>
      </w:r>
      <w:r>
        <w:t xml:space="preserve">Изменены пути создания полного текста из файла, импорта по ссылке и импорта из полей</w:t>
      </w:r>
      <w:r>
        <w:t xml:space="preserve"> </w:t>
      </w:r>
      <w:r>
        <w:rPr>
          <w:rStyle w:val="VerbatimChar"/>
        </w:rPr>
        <w:t xml:space="preserve">951A</w:t>
      </w:r>
      <w:r>
        <w:t xml:space="preserve">/</w:t>
      </w:r>
      <w:r>
        <w:rPr>
          <w:rStyle w:val="VerbatimChar"/>
        </w:rPr>
        <w:t xml:space="preserve">955A</w:t>
      </w:r>
      <w:r>
        <w:t xml:space="preserve">. Поле</w:t>
      </w:r>
      <w:r>
        <w:t xml:space="preserve"> </w:t>
      </w:r>
      <w:r>
        <w:rPr>
          <w:rStyle w:val="VerbatimChar"/>
        </w:rPr>
        <w:t xml:space="preserve">2^B</w:t>
      </w:r>
      <w:r>
        <w:t xml:space="preserve"> </w:t>
      </w:r>
      <w:r>
        <w:t xml:space="preserve">по</w:t>
      </w:r>
      <w:r>
        <w:rPr>
          <w:strike/>
        </w:rPr>
        <w:t xml:space="preserve">прежнему заполняется шифром записи из</w:t>
      </w:r>
      <w:r>
        <w:rPr>
          <w:strike/>
        </w:rPr>
        <w:t xml:space="preserve"> </w:t>
      </w:r>
      <w:r>
        <w:rPr>
          <w:rStyle w:val="VerbatimChar"/>
          <w:strike/>
        </w:rPr>
        <w:t xml:space="preserve">903^*</w:t>
      </w:r>
      <w:r>
        <w:rPr>
          <w:strike/>
        </w:rPr>
        <w:t xml:space="preserve">, а поле</w:t>
      </w:r>
      <w:r>
        <w:rPr>
          <w:strike/>
        </w:rPr>
        <w:t xml:space="preserve"> </w:t>
      </w:r>
      <w:r>
        <w:rPr>
          <w:rStyle w:val="VerbatimChar"/>
          <w:strike/>
        </w:rPr>
        <w:t xml:space="preserve">2^C</w:t>
      </w:r>
      <w:r>
        <w:rPr>
          <w:strike/>
        </w:rPr>
        <w:t xml:space="preserve"> </w:t>
      </w:r>
      <w:r>
        <w:rPr>
          <w:strike/>
        </w:rPr>
        <w:t xml:space="preserve">теперь получает то же корректное SID</w:t>
      </w:r>
      <w:r>
        <w:t xml:space="preserve">значение библиографической записи.</w:t>
      </w:r>
    </w:p>
    <w:p>
      <w:pPr>
        <w:pStyle w:val="BodyText"/>
      </w:pPr>
      <w:r>
        <w:rPr>
          <w:strike/>
        </w:rPr>
        <w:t xml:space="preserve">-</w:t>
      </w:r>
    </w:p>
    <w:p>
      <w:pPr>
        <w:numPr>
          <w:ilvl w:val="0"/>
          <w:numId w:val="1071"/>
        </w:numPr>
      </w:pPr>
      <w:r>
        <w:t xml:space="preserve">I128</w:t>
      </w:r>
      <w:r>
        <w:rPr>
          <w:strike/>
        </w:rPr>
        <w:t xml:space="preserve">1480: сохраняет SID библиографической записи перед созданием FT</w:t>
      </w:r>
      <w:r>
        <w:t xml:space="preserve">связи</w:t>
      </w:r>
    </w:p>
    <w:p>
      <w:pPr>
        <w:numPr>
          <w:ilvl w:val="0"/>
          <w:numId w:val="1000"/>
        </w:numPr>
      </w:pPr>
      <w:r>
        <w:t xml:space="preserve">SID библиографической записи берется только через Record-&gt;GetSid(), то есть из поля 113, без fallback на 903.</w:t>
      </w:r>
    </w:p>
    <w:p>
      <w:pPr>
        <w:numPr>
          <w:ilvl w:val="0"/>
          <w:numId w:val="1000"/>
        </w:numPr>
      </w:pPr>
      <w:r>
        <w:t xml:space="preserve">Если у записи SID отсутствует, FT-операции генерируют его через EnsureSid() и сразу сохраняют запись в БД перед созданием связи с ЭК. Это исключает ситуацию, когда SID генерируется только в памяти и при следующем чтении той же записи создается другой SID.</w:t>
      </w:r>
    </w:p>
    <w:p>
      <w:pPr>
        <w:numPr>
          <w:ilvl w:val="0"/>
          <w:numId w:val="1000"/>
        </w:numPr>
      </w:pPr>
      <w:r>
        <w:t xml:space="preserve">Также удалено удаление первого поля 113 при добавлении полного текста, поскольку там может храниться SID записи.</w:t>
      </w:r>
    </w:p>
    <w:bookmarkStart w:id="256" w:name="связанные-задачи-31"/>
    <w:p>
      <w:pPr>
        <w:pStyle w:val="Heading3"/>
      </w:pPr>
      <w:r>
        <w:t xml:space="preserve">1. Связанные задачи</w:t>
      </w:r>
    </w:p>
    <w:bookmarkStart w:id="255" w:name="blocks-i128-1481"/>
    <w:p>
      <w:pPr>
        <w:pStyle w:val="Heading4"/>
      </w:pPr>
      <w:r>
        <w:t xml:space="preserve">1.1. 🔗 blocks: I128-1481</w:t>
      </w:r>
    </w:p>
    <w:p>
      <w:pPr>
        <w:pStyle w:val="BlockText"/>
      </w:pPr>
      <w:hyperlink r:id="rId254">
        <w:r>
          <w:rPr>
            <w:rStyle w:val="Hyperlink"/>
            <w:b/>
            <w:bCs/>
          </w:rPr>
          <w:t xml:space="preserve">[I128-1481]</w:t>
        </w:r>
      </w:hyperlink>
      <w:r>
        <w:t xml:space="preserve"> </w:t>
      </w:r>
      <w:r>
        <w:t xml:space="preserve">При удалении полного текста у записи в АРМ Каталогизатор не находится соответствующая библиографическая запись в каталоге</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55"/>
    <w:bookmarkEnd w:id="256"/>
    <w:bookmarkEnd w:id="257"/>
    <w:bookmarkStart w:id="258" w:name="Xe395a0d65e63c7fa70341abba1305fd0768930d"/>
    <w:p>
      <w:pPr>
        <w:pStyle w:val="Heading2"/>
      </w:pPr>
      <w:r>
        <w:t xml:space="preserve">[I128-1524] Новые групповые права ЭБ не появляются на вкладке документов до переоткрытия модуля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22.06.2026 06:24</w:t>
      </w:r>
    </w:p>
    <w:p>
      <w:pPr>
        <w:pStyle w:val="BodyText"/>
      </w:pPr>
      <w:r>
        <w:rPr>
          <w:b/>
          <w:bCs/>
        </w:rPr>
        <w:t xml:space="preserve">Проблема:</w:t>
      </w:r>
      <w:r>
        <w:t xml:space="preserve"> </w:t>
      </w:r>
      <w:r>
        <w:t xml:space="preserve">после создания нового группового права в модуле электронной библиотеки список прав на вкладке документов оставался прежним до переоткрытия модуля.</w:t>
      </w:r>
    </w:p>
    <w:p>
      <w:pPr>
        <w:pStyle w:val="BodyText"/>
      </w:pPr>
      <w:r>
        <w:rPr>
          <w:b/>
          <w:bCs/>
        </w:rPr>
        <w:t xml:space="preserve">Причина:</w:t>
      </w:r>
      <w:r>
        <w:t xml:space="preserve"> </w:t>
      </w:r>
      <w:r>
        <w:t xml:space="preserve">список групповых прав на вкладке документов строится динамическим MNU-форматом через WIrbis.Mnu.ComboSelector, но ExtJS ComboBox повторно использовал последний запрос и не перезагружал store при повторном раскрытии списка.</w:t>
      </w:r>
    </w:p>
    <w:p>
      <w:pPr>
        <w:pStyle w:val="BodyText"/>
      </w:pPr>
      <w:r>
        <w:rPr>
          <w:b/>
          <w:bCs/>
        </w:rPr>
        <w:t xml:space="preserve">Исправление:</w:t>
      </w:r>
      <w:r>
        <w:t xml:space="preserve"> </w:t>
      </w:r>
      <w:r>
        <w:t xml:space="preserve">для ComboSelector, использующих динамический irbMnuFormat, добавлен сброс lastQuery перед запросом. Такие списки заново загружают актуальные значения при раскрытии, а обычные статические MNU-списки сохраняют прежнее кэширование.</w:t>
      </w:r>
    </w:p>
    <w:p>
      <w:pPr>
        <w:pStyle w:val="BodyText"/>
      </w:pPr>
      <w:r>
        <w:rPr>
          <w:b/>
          <w:bCs/>
        </w:rPr>
        <w:t xml:space="preserve">Визуальная проверка:</w:t>
      </w:r>
      <w:r>
        <w:t xml:space="preserve"> </w:t>
      </w:r>
      <w:r>
        <w:t xml:space="preserve">1. Открыть модуль электронной библиотеки и перейти к списку документов.</w:t>
      </w:r>
      <w:r>
        <w:t xml:space="preserve"> </w:t>
      </w:r>
      <w:r>
        <w:t xml:space="preserve">2. Запустить групповое действие установки группы прав доступа.</w:t>
      </w:r>
      <w:r>
        <w:t xml:space="preserve"> </w:t>
      </w:r>
      <w:r>
        <w:t xml:space="preserve">3. В открывшемся окне раскрыть поле</w:t>
      </w:r>
      <w:r>
        <w:t xml:space="preserve"> </w:t>
      </w:r>
      <w:r>
        <w:t xml:space="preserve">“Группа прав доступа”</w:t>
      </w:r>
      <w:r>
        <w:t xml:space="preserve"> </w:t>
      </w:r>
      <w:r>
        <w:t xml:space="preserve">и убедиться, что список загружается.</w:t>
      </w:r>
      <w:r>
        <w:t xml:space="preserve"> </w:t>
      </w:r>
      <w:r>
        <w:t xml:space="preserve">4. Не переоткрывая модуль, создать новую группу прав доступа.</w:t>
      </w:r>
      <w:r>
        <w:t xml:space="preserve"> </w:t>
      </w:r>
      <w:r>
        <w:t xml:space="preserve">5. Снова раскрыть поле</w:t>
      </w:r>
      <w:r>
        <w:t xml:space="preserve"> </w:t>
      </w:r>
      <w:r>
        <w:t xml:space="preserve">“Группа прав доступа”</w:t>
      </w:r>
      <w:r>
        <w:t xml:space="preserve"> </w:t>
      </w:r>
      <w:r>
        <w:t xml:space="preserve">в групповом действии.</w:t>
      </w:r>
    </w:p>
    <w:p>
      <w:pPr>
        <w:pStyle w:val="BodyText"/>
      </w:pPr>
      <w:r>
        <w:rPr>
          <w:b/>
          <w:bCs/>
        </w:rPr>
        <w:t xml:space="preserve">Ожидаемый результат:</w:t>
      </w:r>
      <w:r>
        <w:t xml:space="preserve"> </w:t>
      </w:r>
      <w:r>
        <w:t xml:space="preserve">новая группа прав доступа появляется в списке без переоткрытия модуля. В DevTools Network при повторном раскрытии динамического списка виден запрос к index.php с параметрами id=WIrbis, action=Mnu/ComboSelector и irbMnuFormat=FolderRecordsMnu.</w:t>
      </w:r>
    </w:p>
    <w:bookmarkEnd w:id="258"/>
    <w:bookmarkEnd w:id="2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0" Target="&#39;localProvider&#39;" TargetMode="External" /><Relationship Type="http://schemas.openxmlformats.org/officeDocument/2006/relationships/hyperlink" Id="rId245" Target="..." TargetMode="External" /><Relationship Type="http://schemas.openxmlformats.org/officeDocument/2006/relationships/hyperlink" Id="rId190" Target="?id=Help/Show&amp;m=Help/GeneralDescription/WhatsNew/I128/TaskInfo/ETDR-106/README" TargetMode="External" /><Relationship Type="http://schemas.openxmlformats.org/officeDocument/2006/relationships/hyperlink" Id="rId166" Target="?id=Help/Show&amp;m=Help/GeneralDescription/WhatsNew/I128/TaskInfo/ETDR-111/README" TargetMode="External" /><Relationship Type="http://schemas.openxmlformats.org/officeDocument/2006/relationships/hyperlink" Id="rId230" Target="?id=Help/Show&amp;m=Help/GeneralDescription/WhatsNew/I128/TaskInfo/ETDR-99/README" TargetMode="External" /><Relationship Type="http://schemas.openxmlformats.org/officeDocument/2006/relationships/hyperlink" Id="rId92" Target="?id=Help/Show&amp;m=Help/GeneralDescription/WhatsNew/I128/TaskInfo/I128-1121/README" TargetMode="External" /><Relationship Type="http://schemas.openxmlformats.org/officeDocument/2006/relationships/hyperlink" Id="rId107" Target="?id=Help/Show&amp;m=Help/GeneralDescription/WhatsNew/I128/TaskInfo/I128-1155/README" TargetMode="External" /><Relationship Type="http://schemas.openxmlformats.org/officeDocument/2006/relationships/hyperlink" Id="rId115" Target="?id=Help/Show&amp;m=Help/GeneralDescription/WhatsNew/I128/TaskInfo/I128-1179/README" TargetMode="External" /><Relationship Type="http://schemas.openxmlformats.org/officeDocument/2006/relationships/hyperlink" Id="rId104" Target="?id=Help/Show&amp;m=Help/GeneralDescription/WhatsNew/I128/TaskInfo/I128-1188/README" TargetMode="External" /><Relationship Type="http://schemas.openxmlformats.org/officeDocument/2006/relationships/hyperlink" Id="rId86" Target="?id=Help/Show&amp;m=Help/GeneralDescription/WhatsNew/I128/TaskInfo/I128-1189/README" TargetMode="External" /><Relationship Type="http://schemas.openxmlformats.org/officeDocument/2006/relationships/hyperlink" Id="rId53" Target="?id=Help/Show&amp;m=Help/GeneralDescription/WhatsNew/I128/TaskInfo/I128-1190/README" TargetMode="External" /><Relationship Type="http://schemas.openxmlformats.org/officeDocument/2006/relationships/hyperlink" Id="rId171" Target="?id=Help/Show&amp;m=Help/GeneralDescription/WhatsNew/I128/TaskInfo/I128-1271/README" TargetMode="External" /><Relationship Type="http://schemas.openxmlformats.org/officeDocument/2006/relationships/hyperlink" Id="rId74" Target="?id=Help/Show&amp;m=Help/GeneralDescription/WhatsNew/I128/TaskInfo/I128-1303/README" TargetMode="External" /><Relationship Type="http://schemas.openxmlformats.org/officeDocument/2006/relationships/hyperlink" Id="rId62" Target="?id=Help/Show&amp;m=Help/GeneralDescription/WhatsNew/I128/TaskInfo/I128-1326/README" TargetMode="External" /><Relationship Type="http://schemas.openxmlformats.org/officeDocument/2006/relationships/hyperlink" Id="rId101" Target="?id=Help/Show&amp;m=Help/GeneralDescription/WhatsNew/I128/TaskInfo/I128-1381/README" TargetMode="External" /><Relationship Type="http://schemas.openxmlformats.org/officeDocument/2006/relationships/hyperlink" Id="rId20" Target="?id=Help/Show&amp;m=Help/GeneralDescription/WhatsNew/I128/TaskInfo/I128-1392/README" TargetMode="External" /><Relationship Type="http://schemas.openxmlformats.org/officeDocument/2006/relationships/hyperlink" Id="rId21" Target="?id=Help/Show&amp;m=Help/GeneralDescription/WhatsNew/I128/TaskInfo/I128-1398/README" TargetMode="External" /><Relationship Type="http://schemas.openxmlformats.org/officeDocument/2006/relationships/hyperlink" Id="rId80" Target="?id=Help/Show&amp;m=Help/GeneralDescription/WhatsNew/I128/TaskInfo/I128-1410/README" TargetMode="External" /><Relationship Type="http://schemas.openxmlformats.org/officeDocument/2006/relationships/hyperlink" Id="rId12" Target="?id=Help/Show&amp;m=Help/GeneralDescription/WhatsNew/I128/TaskInfo/I128-1450/README" TargetMode="External" /><Relationship Type="http://schemas.openxmlformats.org/officeDocument/2006/relationships/hyperlink" Id="rId34" Target="?id=Help/Show&amp;m=Help/GeneralDescription/WhatsNew/I128/TaskInfo/I128-1457/README" TargetMode="External" /><Relationship Type="http://schemas.openxmlformats.org/officeDocument/2006/relationships/hyperlink" Id="rId108" Target="?id=Help/Show&amp;m=Help/GeneralDescription/WhatsNew/I128/TaskInfo/I128-1480/README" TargetMode="External" /><Relationship Type="http://schemas.openxmlformats.org/officeDocument/2006/relationships/hyperlink" Id="rId254" Target="?id=Help/Show&amp;m=Help/GeneralDescription/WhatsNew/I128/TaskInfo/I128-1481/README" TargetMode="External" /><Relationship Type="http://schemas.openxmlformats.org/officeDocument/2006/relationships/hyperlink" Id="rId13" Target="?id=Help/Show&amp;m=Help/GeneralDescription/WhatsNew/I128/TaskInfo/I128-1502/README" TargetMode="External" /><Relationship Type="http://schemas.openxmlformats.org/officeDocument/2006/relationships/hyperlink" Id="rId30" Target="?id=Help/Show&amp;m=Help/GeneralDescription/WhatsNew/I128/TaskInfo/I128-1511/README" TargetMode="External" /><Relationship Type="http://schemas.openxmlformats.org/officeDocument/2006/relationships/hyperlink" Id="rId54" Target="?id=Help/Show&amp;m=Help/GeneralDescription/WhatsNew/I128/TaskInfo/I128-1520/README" TargetMode="External" /><Relationship Type="http://schemas.openxmlformats.org/officeDocument/2006/relationships/hyperlink" Id="rId97" Target="?id=Help/Show&amp;m=Help/GeneralDescription/WhatsNew/I128/TaskInfo/I128-1522/README" TargetMode="External" /><Relationship Type="http://schemas.openxmlformats.org/officeDocument/2006/relationships/hyperlink" Id="rId109" Target="?id=Help/Show&amp;m=Help/GeneralDescription/WhatsNew/I128/TaskInfo/I128-1524/README" TargetMode="External" /><Relationship Type="http://schemas.openxmlformats.org/officeDocument/2006/relationships/hyperlink" Id="rId157" Target="?id=Help/Show&amp;m=Help/GeneralDescription/WhatsNew/I128/TaskInfo/I128-1658/README" TargetMode="External" /><Relationship Type="http://schemas.openxmlformats.org/officeDocument/2006/relationships/hyperlink" Id="rId127" Target="?id=Help/Show&amp;m=Help/GeneralDescription/WhatsNew/I128/TaskInfo/I128-1677/README" TargetMode="External" /><Relationship Type="http://schemas.openxmlformats.org/officeDocument/2006/relationships/hyperlink" Id="rId14" Target="?id=Help/Show&amp;m=Help/GeneralDescription/WhatsNew/I128/TaskInfo/I128-1679/README" TargetMode="External" /><Relationship Type="http://schemas.openxmlformats.org/officeDocument/2006/relationships/hyperlink" Id="rId9" Target="?id=Help/Show&amp;m=Help/GeneralDescription/WhatsNew/I128/TaskInfo/I128-1680/README" TargetMode="External" /><Relationship Type="http://schemas.openxmlformats.org/officeDocument/2006/relationships/hyperlink" Id="rId63" Target="?id=Help/Show&amp;m=Help/GeneralDescription/WhatsNew/I128/TaskInfo/I128-1716/README" TargetMode="External" /><Relationship Type="http://schemas.openxmlformats.org/officeDocument/2006/relationships/hyperlink" Id="rId22" Target="?id=Help/Show&amp;m=Help/GeneralDescription/WhatsNew/I128/TaskInfo/I128-1772/README" TargetMode="External" /><Relationship Type="http://schemas.openxmlformats.org/officeDocument/2006/relationships/hyperlink" Id="rId161" Target="?id=Help/Show&amp;m=Help/GeneralDescription/WhatsNew/I128/TaskInfo/I128-1795/README" TargetMode="External" /><Relationship Type="http://schemas.openxmlformats.org/officeDocument/2006/relationships/hyperlink" Id="rId31" Target="?id=Help/Show&amp;m=Help/GeneralDescription/WhatsNew/I128/TaskInfo/I128-1800/README" TargetMode="External" /><Relationship Type="http://schemas.openxmlformats.org/officeDocument/2006/relationships/hyperlink" Id="rId200" Target="?id=Help/Show&amp;m=Help/GeneralDescription/WhatsNew/I128/TaskInfo/I128-1822/README" TargetMode="External" /><Relationship Type="http://schemas.openxmlformats.org/officeDocument/2006/relationships/hyperlink" Id="rId23" Target="?id=Help/Show&amp;m=Help/GeneralDescription/WhatsNew/I128/TaskInfo/I128-1949/README" TargetMode="External" /><Relationship Type="http://schemas.openxmlformats.org/officeDocument/2006/relationships/hyperlink" Id="rId24" Target="?id=Help/Show&amp;m=Help/GeneralDescription/WhatsNew/I128/TaskInfo/I128-1951/README" TargetMode="External" /><Relationship Type="http://schemas.openxmlformats.org/officeDocument/2006/relationships/hyperlink" Id="rId222" Target="?id=Help/Show&amp;m=Help/GeneralDescription/WhatsNew/I128/TaskInfo/I128-2093/README" TargetMode="External" /><Relationship Type="http://schemas.openxmlformats.org/officeDocument/2006/relationships/hyperlink" Id="rId204" Target="?id=Help/Show&amp;m=Help/GeneralDescription/WhatsNew/I128/TaskInfo/I128-2258/README" TargetMode="External" /><Relationship Type="http://schemas.openxmlformats.org/officeDocument/2006/relationships/hyperlink" Id="rId89" Target="?id=Help/Show&amp;m=Help/GeneralDescription/WhatsNew/I128/TaskInfo/I128-2372/README" TargetMode="External" /><Relationship Type="http://schemas.openxmlformats.org/officeDocument/2006/relationships/hyperlink" Id="rId55" Target="?id=Help/Show&amp;m=Help/GeneralDescription/WhatsNew/I128/TaskInfo/I128-2379/README" TargetMode="External" /><Relationship Type="http://schemas.openxmlformats.org/officeDocument/2006/relationships/hyperlink" Id="rId119" Target="?id=Help/Show&amp;m=Help/GeneralDescription/WhatsNew/I128/TaskInfo/I128-2390/README" TargetMode="External" /><Relationship Type="http://schemas.openxmlformats.org/officeDocument/2006/relationships/hyperlink" Id="rId123" Target="?id=Help/Show&amp;m=Help/GeneralDescription/WhatsNew/I128/TaskInfo/I128-2391/README" TargetMode="External" /><Relationship Type="http://schemas.openxmlformats.org/officeDocument/2006/relationships/hyperlink" Id="rId17" Target="?id=Help/Show&amp;m=Help/GeneralDescription/WhatsNew/I128/TaskInfo/I128-2394/README" TargetMode="External" /><Relationship Type="http://schemas.openxmlformats.org/officeDocument/2006/relationships/hyperlink" Id="rId66" Target="?id=Help/Show&amp;m=Help/GeneralDescription/WhatsNew/I128/TaskInfo/I128-2395/README" TargetMode="External" /><Relationship Type="http://schemas.openxmlformats.org/officeDocument/2006/relationships/hyperlink" Id="rId18" Target="?id=Help/Show&amp;m=Help/GeneralDescription/WhatsNew/I128/TaskInfo/I128-2396/README" TargetMode="External" /><Relationship Type="http://schemas.openxmlformats.org/officeDocument/2006/relationships/hyperlink" Id="rId43" Target="?id=Help/Show&amp;m=Help/GeneralDescription/WhatsNew/I128/TaskInfo/I128-2398/README" TargetMode="External" /><Relationship Type="http://schemas.openxmlformats.org/officeDocument/2006/relationships/hyperlink" Id="rId37" Target="?id=Help/Show&amp;m=Help/GeneralDescription/WhatsNew/I128/TaskInfo/I128-2399/README" TargetMode="External" /><Relationship Type="http://schemas.openxmlformats.org/officeDocument/2006/relationships/hyperlink" Id="rId235" Target="?id=Help/Show&amp;m=Help/GeneralDescription/WhatsNew/I128/TaskInfo/I128-2402/README" TargetMode="External" /><Relationship Type="http://schemas.openxmlformats.org/officeDocument/2006/relationships/hyperlink" Id="rId95" Target="?id=Help/Show&amp;m=Help/GeneralDescription/WhatsNew/I128/TaskInfo/I128-2408/README" TargetMode="External" /><Relationship Type="http://schemas.openxmlformats.org/officeDocument/2006/relationships/hyperlink" Id="rId176" Target="?id=Help/Show&amp;m=Help/GeneralDescription/WhatsNew/I128/TaskInfo/I128-2411/README" TargetMode="External" /><Relationship Type="http://schemas.openxmlformats.org/officeDocument/2006/relationships/hyperlink" Id="rId48" Target="?id=Help/Show&amp;m=Help/GeneralDescription/WhatsNew/I128/TaskInfo/I128-2412/README" TargetMode="External" /><Relationship Type="http://schemas.openxmlformats.org/officeDocument/2006/relationships/hyperlink" Id="rId194" Target="?id=Help/Show&amp;m=Help/GeneralDescription/WhatsNew/I128/TaskInfo/I128-2414/README" TargetMode="External" /><Relationship Type="http://schemas.openxmlformats.org/officeDocument/2006/relationships/hyperlink" Id="rId208" Target="?id=Help/Show&amp;m=Help/GeneralDescription/WhatsNew/I128/TaskInfo/I128-2415/README" TargetMode="External" /><Relationship Type="http://schemas.openxmlformats.org/officeDocument/2006/relationships/hyperlink" Id="rId143" Target="?id=Help/Show&amp;m=Help/GeneralDescription/WhatsNew/I128/TaskInfo/I128-2416/README" TargetMode="External" /><Relationship Type="http://schemas.openxmlformats.org/officeDocument/2006/relationships/hyperlink" Id="rId180" Target="?id=Help/Show&amp;m=Help/GeneralDescription/WhatsNew/I128/TaskInfo/I128-2417/README" TargetMode="External" /><Relationship Type="http://schemas.openxmlformats.org/officeDocument/2006/relationships/hyperlink" Id="rId212" Target="?id=Help/Show&amp;m=Help/GeneralDescription/WhatsNew/I128/TaskInfo/I128-2418/README" TargetMode="External" /><Relationship Type="http://schemas.openxmlformats.org/officeDocument/2006/relationships/hyperlink" Id="rId217" Target="?id=Help/Show&amp;m=Help/GeneralDescription/WhatsNew/I128/TaskInfo/I128-2419/README" TargetMode="External" /><Relationship Type="http://schemas.openxmlformats.org/officeDocument/2006/relationships/hyperlink" Id="rId72" Target="?id=Help/Show&amp;m=Help/GeneralDescription/WhatsNew/I128/TaskInfo/I128-2420/README" TargetMode="External" /><Relationship Type="http://schemas.openxmlformats.org/officeDocument/2006/relationships/hyperlink" Id="rId77" Target="?id=Help/Show&amp;m=Help/GeneralDescription/WhatsNew/I128/TaskInfo/I128-2421/README" TargetMode="External" /><Relationship Type="http://schemas.openxmlformats.org/officeDocument/2006/relationships/hyperlink" Id="rId83" Target="?id=Help/Show&amp;m=Help/GeneralDescription/WhatsNew/I128/TaskInfo/I128-2422/README" TargetMode="External" /><Relationship Type="http://schemas.openxmlformats.org/officeDocument/2006/relationships/hyperlink" Id="rId27" Target="?id=Help/Show&amp;m=Help/GeneralDescription/WhatsNew/I128/TaskInfo/I128-2423/README" TargetMode="External" /><Relationship Type="http://schemas.openxmlformats.org/officeDocument/2006/relationships/hyperlink" Id="rId51" Target="?id=Help/Show&amp;m=Help/GeneralDescription/WhatsNew/I128/TaskInfo/I128-2424/README" TargetMode="External" /><Relationship Type="http://schemas.openxmlformats.org/officeDocument/2006/relationships/hyperlink" Id="rId59" Target="?id=Help/Show&amp;m=Help/GeneralDescription/WhatsNew/I128/TaskInfo/I128-2425/README" TargetMode="External" /><Relationship Type="http://schemas.openxmlformats.org/officeDocument/2006/relationships/hyperlink" Id="rId69" Target="?id=Help/Show&amp;m=Help/GeneralDescription/WhatsNew/I128/TaskInfo/I128-2427/README" TargetMode="External" /><Relationship Type="http://schemas.openxmlformats.org/officeDocument/2006/relationships/hyperlink" Id="rId40" Target="?id=Help/Show&amp;m=Help/GeneralDescription/WhatsNew/I128/TaskInfo/I128-2435/README" TargetMode="External" /><Relationship Type="http://schemas.openxmlformats.org/officeDocument/2006/relationships/hyperlink" Id="rId45" Target="?id=Help/Show&amp;m=Help/GeneralDescription/WhatsNew/I128/TaskInfo/I128-2436/README" TargetMode="External" /><Relationship Type="http://schemas.openxmlformats.org/officeDocument/2006/relationships/hyperlink" Id="rId56" Target="?id=Help/Show&amp;m=Help/GeneralDescription/WhatsNew/I128/TaskInfo/I128-2440/README" TargetMode="External" /><Relationship Type="http://schemas.openxmlformats.org/officeDocument/2006/relationships/hyperlink" Id="rId147" Target="?id=Help/Show&amp;m=Help/GeneralDescription/WhatsNew/I128/TaskInfo/I128-412/README" TargetMode="External" /><Relationship Type="http://schemas.openxmlformats.org/officeDocument/2006/relationships/hyperlink" Id="rId240" Target="?id=Help/Show&amp;m=Help/GeneralDescription/WhatsNew/I128/TaskInfo/I128-768/README" TargetMode="External" /><Relationship Type="http://schemas.openxmlformats.org/officeDocument/2006/relationships/hyperlink" Id="rId98" Target="?id=Help/Show&amp;m=Help/GeneralDescription/WhatsNew/I128/TaskInfo/I128-841/README" TargetMode="External" /><Relationship Type="http://schemas.openxmlformats.org/officeDocument/2006/relationships/hyperlink" Id="rId153" Target="?id=Help/Show&amp;m=Help/GeneralDescription/WhatsNew/I128/TaskInfo/IBK-295/README" TargetMode="External" /><Relationship Type="http://schemas.openxmlformats.org/officeDocument/2006/relationships/hyperlink" Id="rId184" Target="?id=Help/Show&amp;m=Help/GeneralDescription/WhatsNew/I128/TaskInfo/SD-115/README" TargetMode="External" /><Relationship Type="http://schemas.openxmlformats.org/officeDocument/2006/relationships/hyperlink" Id="rId149" Target="?id=Help/Show&amp;m=Help/GeneralDescription/WhatsNew/I128/TaskInfo/SD-349/README" TargetMode="External" /><Relationship Type="http://schemas.openxmlformats.org/officeDocument/2006/relationships/hyperlink" Id="rId132" Target="?id=Help/Show&amp;m=Help/GeneralDescription/WhatsNew/I128/TaskInfo/SD-501/README" TargetMode="External" /><Relationship Type="http://schemas.openxmlformats.org/officeDocument/2006/relationships/hyperlink" Id="rId136" Target="?id=Help/Show&amp;m=Help/GeneralDescription/WhatsNew/I128/TaskInfo/SD-605/README" TargetMode="External" /><Relationship Type="http://schemas.openxmlformats.org/officeDocument/2006/relationships/hyperlink" Id="rId246" Target="?id=Help/Show&amp;m=Help/GeneralDescription/WhatsNew/I128/TaskInfo/SD-80/README" TargetMode="External" /><Relationship Type="http://schemas.openxmlformats.org/officeDocument/2006/relationships/hyperlink" Id="rId226" Target="?id=Help/Show&amp;m=Help/GeneralDescription/WhatsNew/I128/TaskInfo/SD-88/README" TargetMode="External" /><Relationship Type="http://schemas.openxmlformats.org/officeDocument/2006/relationships/hyperlink" Id="rId250" Target="?id=Help/Show&amp;m=Help/GeneralDescription/WhatsNew/I128/TaskInfo/SD-97/README" TargetMode="External" /><Relationship Type="http://schemas.openxmlformats.org/officeDocument/2006/relationships/hyperlink" Id="rId165" Target="?id=Help/Show&amp;m=Help/GeneralDescription/WhatsNew/I128/TaskInfo/UTF-8/README" TargetMode="External" /></Relationships>
</file>

<file path=word/_rels/footnotes.xml.rels><?xml version="1.0" encoding="UTF-8"?><Relationships xmlns="http://schemas.openxmlformats.org/package/2006/relationships"><Relationship Type="http://schemas.openxmlformats.org/officeDocument/2006/relationships/hyperlink" Id="rId170" Target="&#39;localProvider&#39;" TargetMode="External" /><Relationship Type="http://schemas.openxmlformats.org/officeDocument/2006/relationships/hyperlink" Id="rId245" Target="..." TargetMode="External" /><Relationship Type="http://schemas.openxmlformats.org/officeDocument/2006/relationships/hyperlink" Id="rId190" Target="?id=Help/Show&amp;m=Help/GeneralDescription/WhatsNew/I128/TaskInfo/ETDR-106/README" TargetMode="External" /><Relationship Type="http://schemas.openxmlformats.org/officeDocument/2006/relationships/hyperlink" Id="rId166" Target="?id=Help/Show&amp;m=Help/GeneralDescription/WhatsNew/I128/TaskInfo/ETDR-111/README" TargetMode="External" /><Relationship Type="http://schemas.openxmlformats.org/officeDocument/2006/relationships/hyperlink" Id="rId230" Target="?id=Help/Show&amp;m=Help/GeneralDescription/WhatsNew/I128/TaskInfo/ETDR-99/README" TargetMode="External" /><Relationship Type="http://schemas.openxmlformats.org/officeDocument/2006/relationships/hyperlink" Id="rId92" Target="?id=Help/Show&amp;m=Help/GeneralDescription/WhatsNew/I128/TaskInfo/I128-1121/README" TargetMode="External" /><Relationship Type="http://schemas.openxmlformats.org/officeDocument/2006/relationships/hyperlink" Id="rId107" Target="?id=Help/Show&amp;m=Help/GeneralDescription/WhatsNew/I128/TaskInfo/I128-1155/README" TargetMode="External" /><Relationship Type="http://schemas.openxmlformats.org/officeDocument/2006/relationships/hyperlink" Id="rId115" Target="?id=Help/Show&amp;m=Help/GeneralDescription/WhatsNew/I128/TaskInfo/I128-1179/README" TargetMode="External" /><Relationship Type="http://schemas.openxmlformats.org/officeDocument/2006/relationships/hyperlink" Id="rId104" Target="?id=Help/Show&amp;m=Help/GeneralDescription/WhatsNew/I128/TaskInfo/I128-1188/README" TargetMode="External" /><Relationship Type="http://schemas.openxmlformats.org/officeDocument/2006/relationships/hyperlink" Id="rId86" Target="?id=Help/Show&amp;m=Help/GeneralDescription/WhatsNew/I128/TaskInfo/I128-1189/README" TargetMode="External" /><Relationship Type="http://schemas.openxmlformats.org/officeDocument/2006/relationships/hyperlink" Id="rId53" Target="?id=Help/Show&amp;m=Help/GeneralDescription/WhatsNew/I128/TaskInfo/I128-1190/README" TargetMode="External" /><Relationship Type="http://schemas.openxmlformats.org/officeDocument/2006/relationships/hyperlink" Id="rId171" Target="?id=Help/Show&amp;m=Help/GeneralDescription/WhatsNew/I128/TaskInfo/I128-1271/README" TargetMode="External" /><Relationship Type="http://schemas.openxmlformats.org/officeDocument/2006/relationships/hyperlink" Id="rId74" Target="?id=Help/Show&amp;m=Help/GeneralDescription/WhatsNew/I128/TaskInfo/I128-1303/README" TargetMode="External" /><Relationship Type="http://schemas.openxmlformats.org/officeDocument/2006/relationships/hyperlink" Id="rId62" Target="?id=Help/Show&amp;m=Help/GeneralDescription/WhatsNew/I128/TaskInfo/I128-1326/README" TargetMode="External" /><Relationship Type="http://schemas.openxmlformats.org/officeDocument/2006/relationships/hyperlink" Id="rId101" Target="?id=Help/Show&amp;m=Help/GeneralDescription/WhatsNew/I128/TaskInfo/I128-1381/README" TargetMode="External" /><Relationship Type="http://schemas.openxmlformats.org/officeDocument/2006/relationships/hyperlink" Id="rId20" Target="?id=Help/Show&amp;m=Help/GeneralDescription/WhatsNew/I128/TaskInfo/I128-1392/README" TargetMode="External" /><Relationship Type="http://schemas.openxmlformats.org/officeDocument/2006/relationships/hyperlink" Id="rId21" Target="?id=Help/Show&amp;m=Help/GeneralDescription/WhatsNew/I128/TaskInfo/I128-1398/README" TargetMode="External" /><Relationship Type="http://schemas.openxmlformats.org/officeDocument/2006/relationships/hyperlink" Id="rId80" Target="?id=Help/Show&amp;m=Help/GeneralDescription/WhatsNew/I128/TaskInfo/I128-1410/README" TargetMode="External" /><Relationship Type="http://schemas.openxmlformats.org/officeDocument/2006/relationships/hyperlink" Id="rId12" Target="?id=Help/Show&amp;m=Help/GeneralDescription/WhatsNew/I128/TaskInfo/I128-1450/README" TargetMode="External" /><Relationship Type="http://schemas.openxmlformats.org/officeDocument/2006/relationships/hyperlink" Id="rId34" Target="?id=Help/Show&amp;m=Help/GeneralDescription/WhatsNew/I128/TaskInfo/I128-1457/README" TargetMode="External" /><Relationship Type="http://schemas.openxmlformats.org/officeDocument/2006/relationships/hyperlink" Id="rId108" Target="?id=Help/Show&amp;m=Help/GeneralDescription/WhatsNew/I128/TaskInfo/I128-1480/README" TargetMode="External" /><Relationship Type="http://schemas.openxmlformats.org/officeDocument/2006/relationships/hyperlink" Id="rId254" Target="?id=Help/Show&amp;m=Help/GeneralDescription/WhatsNew/I128/TaskInfo/I128-1481/README" TargetMode="External" /><Relationship Type="http://schemas.openxmlformats.org/officeDocument/2006/relationships/hyperlink" Id="rId13" Target="?id=Help/Show&amp;m=Help/GeneralDescription/WhatsNew/I128/TaskInfo/I128-1502/README" TargetMode="External" /><Relationship Type="http://schemas.openxmlformats.org/officeDocument/2006/relationships/hyperlink" Id="rId30" Target="?id=Help/Show&amp;m=Help/GeneralDescription/WhatsNew/I128/TaskInfo/I128-1511/README" TargetMode="External" /><Relationship Type="http://schemas.openxmlformats.org/officeDocument/2006/relationships/hyperlink" Id="rId54" Target="?id=Help/Show&amp;m=Help/GeneralDescription/WhatsNew/I128/TaskInfo/I128-1520/README" TargetMode="External" /><Relationship Type="http://schemas.openxmlformats.org/officeDocument/2006/relationships/hyperlink" Id="rId97" Target="?id=Help/Show&amp;m=Help/GeneralDescription/WhatsNew/I128/TaskInfo/I128-1522/README" TargetMode="External" /><Relationship Type="http://schemas.openxmlformats.org/officeDocument/2006/relationships/hyperlink" Id="rId109" Target="?id=Help/Show&amp;m=Help/GeneralDescription/WhatsNew/I128/TaskInfo/I128-1524/README" TargetMode="External" /><Relationship Type="http://schemas.openxmlformats.org/officeDocument/2006/relationships/hyperlink" Id="rId157" Target="?id=Help/Show&amp;m=Help/GeneralDescription/WhatsNew/I128/TaskInfo/I128-1658/README" TargetMode="External" /><Relationship Type="http://schemas.openxmlformats.org/officeDocument/2006/relationships/hyperlink" Id="rId127" Target="?id=Help/Show&amp;m=Help/GeneralDescription/WhatsNew/I128/TaskInfo/I128-1677/README" TargetMode="External" /><Relationship Type="http://schemas.openxmlformats.org/officeDocument/2006/relationships/hyperlink" Id="rId14" Target="?id=Help/Show&amp;m=Help/GeneralDescription/WhatsNew/I128/TaskInfo/I128-1679/README" TargetMode="External" /><Relationship Type="http://schemas.openxmlformats.org/officeDocument/2006/relationships/hyperlink" Id="rId9" Target="?id=Help/Show&amp;m=Help/GeneralDescription/WhatsNew/I128/TaskInfo/I128-1680/README" TargetMode="External" /><Relationship Type="http://schemas.openxmlformats.org/officeDocument/2006/relationships/hyperlink" Id="rId63" Target="?id=Help/Show&amp;m=Help/GeneralDescription/WhatsNew/I128/TaskInfo/I128-1716/README" TargetMode="External" /><Relationship Type="http://schemas.openxmlformats.org/officeDocument/2006/relationships/hyperlink" Id="rId22" Target="?id=Help/Show&amp;m=Help/GeneralDescription/WhatsNew/I128/TaskInfo/I128-1772/README" TargetMode="External" /><Relationship Type="http://schemas.openxmlformats.org/officeDocument/2006/relationships/hyperlink" Id="rId161" Target="?id=Help/Show&amp;m=Help/GeneralDescription/WhatsNew/I128/TaskInfo/I128-1795/README" TargetMode="External" /><Relationship Type="http://schemas.openxmlformats.org/officeDocument/2006/relationships/hyperlink" Id="rId31" Target="?id=Help/Show&amp;m=Help/GeneralDescription/WhatsNew/I128/TaskInfo/I128-1800/README" TargetMode="External" /><Relationship Type="http://schemas.openxmlformats.org/officeDocument/2006/relationships/hyperlink" Id="rId200" Target="?id=Help/Show&amp;m=Help/GeneralDescription/WhatsNew/I128/TaskInfo/I128-1822/README" TargetMode="External" /><Relationship Type="http://schemas.openxmlformats.org/officeDocument/2006/relationships/hyperlink" Id="rId23" Target="?id=Help/Show&amp;m=Help/GeneralDescription/WhatsNew/I128/TaskInfo/I128-1949/README" TargetMode="External" /><Relationship Type="http://schemas.openxmlformats.org/officeDocument/2006/relationships/hyperlink" Id="rId24" Target="?id=Help/Show&amp;m=Help/GeneralDescription/WhatsNew/I128/TaskInfo/I128-1951/README" TargetMode="External" /><Relationship Type="http://schemas.openxmlformats.org/officeDocument/2006/relationships/hyperlink" Id="rId222" Target="?id=Help/Show&amp;m=Help/GeneralDescription/WhatsNew/I128/TaskInfo/I128-2093/README" TargetMode="External" /><Relationship Type="http://schemas.openxmlformats.org/officeDocument/2006/relationships/hyperlink" Id="rId204" Target="?id=Help/Show&amp;m=Help/GeneralDescription/WhatsNew/I128/TaskInfo/I128-2258/README" TargetMode="External" /><Relationship Type="http://schemas.openxmlformats.org/officeDocument/2006/relationships/hyperlink" Id="rId89" Target="?id=Help/Show&amp;m=Help/GeneralDescription/WhatsNew/I128/TaskInfo/I128-2372/README" TargetMode="External" /><Relationship Type="http://schemas.openxmlformats.org/officeDocument/2006/relationships/hyperlink" Id="rId55" Target="?id=Help/Show&amp;m=Help/GeneralDescription/WhatsNew/I128/TaskInfo/I128-2379/README" TargetMode="External" /><Relationship Type="http://schemas.openxmlformats.org/officeDocument/2006/relationships/hyperlink" Id="rId119" Target="?id=Help/Show&amp;m=Help/GeneralDescription/WhatsNew/I128/TaskInfo/I128-2390/README" TargetMode="External" /><Relationship Type="http://schemas.openxmlformats.org/officeDocument/2006/relationships/hyperlink" Id="rId123" Target="?id=Help/Show&amp;m=Help/GeneralDescription/WhatsNew/I128/TaskInfo/I128-2391/README" TargetMode="External" /><Relationship Type="http://schemas.openxmlformats.org/officeDocument/2006/relationships/hyperlink" Id="rId17" Target="?id=Help/Show&amp;m=Help/GeneralDescription/WhatsNew/I128/TaskInfo/I128-2394/README" TargetMode="External" /><Relationship Type="http://schemas.openxmlformats.org/officeDocument/2006/relationships/hyperlink" Id="rId66" Target="?id=Help/Show&amp;m=Help/GeneralDescription/WhatsNew/I128/TaskInfo/I128-2395/README" TargetMode="External" /><Relationship Type="http://schemas.openxmlformats.org/officeDocument/2006/relationships/hyperlink" Id="rId18" Target="?id=Help/Show&amp;m=Help/GeneralDescription/WhatsNew/I128/TaskInfo/I128-2396/README" TargetMode="External" /><Relationship Type="http://schemas.openxmlformats.org/officeDocument/2006/relationships/hyperlink" Id="rId43" Target="?id=Help/Show&amp;m=Help/GeneralDescription/WhatsNew/I128/TaskInfo/I128-2398/README" TargetMode="External" /><Relationship Type="http://schemas.openxmlformats.org/officeDocument/2006/relationships/hyperlink" Id="rId37" Target="?id=Help/Show&amp;m=Help/GeneralDescription/WhatsNew/I128/TaskInfo/I128-2399/README" TargetMode="External" /><Relationship Type="http://schemas.openxmlformats.org/officeDocument/2006/relationships/hyperlink" Id="rId235" Target="?id=Help/Show&amp;m=Help/GeneralDescription/WhatsNew/I128/TaskInfo/I128-2402/README" TargetMode="External" /><Relationship Type="http://schemas.openxmlformats.org/officeDocument/2006/relationships/hyperlink" Id="rId95" Target="?id=Help/Show&amp;m=Help/GeneralDescription/WhatsNew/I128/TaskInfo/I128-2408/README" TargetMode="External" /><Relationship Type="http://schemas.openxmlformats.org/officeDocument/2006/relationships/hyperlink" Id="rId176" Target="?id=Help/Show&amp;m=Help/GeneralDescription/WhatsNew/I128/TaskInfo/I128-2411/README" TargetMode="External" /><Relationship Type="http://schemas.openxmlformats.org/officeDocument/2006/relationships/hyperlink" Id="rId48" Target="?id=Help/Show&amp;m=Help/GeneralDescription/WhatsNew/I128/TaskInfo/I128-2412/README" TargetMode="External" /><Relationship Type="http://schemas.openxmlformats.org/officeDocument/2006/relationships/hyperlink" Id="rId194" Target="?id=Help/Show&amp;m=Help/GeneralDescription/WhatsNew/I128/TaskInfo/I128-2414/README" TargetMode="External" /><Relationship Type="http://schemas.openxmlformats.org/officeDocument/2006/relationships/hyperlink" Id="rId208" Target="?id=Help/Show&amp;m=Help/GeneralDescription/WhatsNew/I128/TaskInfo/I128-2415/README" TargetMode="External" /><Relationship Type="http://schemas.openxmlformats.org/officeDocument/2006/relationships/hyperlink" Id="rId143" Target="?id=Help/Show&amp;m=Help/GeneralDescription/WhatsNew/I128/TaskInfo/I128-2416/README" TargetMode="External" /><Relationship Type="http://schemas.openxmlformats.org/officeDocument/2006/relationships/hyperlink" Id="rId180" Target="?id=Help/Show&amp;m=Help/GeneralDescription/WhatsNew/I128/TaskInfo/I128-2417/README" TargetMode="External" /><Relationship Type="http://schemas.openxmlformats.org/officeDocument/2006/relationships/hyperlink" Id="rId212" Target="?id=Help/Show&amp;m=Help/GeneralDescription/WhatsNew/I128/TaskInfo/I128-2418/README" TargetMode="External" /><Relationship Type="http://schemas.openxmlformats.org/officeDocument/2006/relationships/hyperlink" Id="rId217" Target="?id=Help/Show&amp;m=Help/GeneralDescription/WhatsNew/I128/TaskInfo/I128-2419/README" TargetMode="External" /><Relationship Type="http://schemas.openxmlformats.org/officeDocument/2006/relationships/hyperlink" Id="rId72" Target="?id=Help/Show&amp;m=Help/GeneralDescription/WhatsNew/I128/TaskInfo/I128-2420/README" TargetMode="External" /><Relationship Type="http://schemas.openxmlformats.org/officeDocument/2006/relationships/hyperlink" Id="rId77" Target="?id=Help/Show&amp;m=Help/GeneralDescription/WhatsNew/I128/TaskInfo/I128-2421/README" TargetMode="External" /><Relationship Type="http://schemas.openxmlformats.org/officeDocument/2006/relationships/hyperlink" Id="rId83" Target="?id=Help/Show&amp;m=Help/GeneralDescription/WhatsNew/I128/TaskInfo/I128-2422/README" TargetMode="External" /><Relationship Type="http://schemas.openxmlformats.org/officeDocument/2006/relationships/hyperlink" Id="rId27" Target="?id=Help/Show&amp;m=Help/GeneralDescription/WhatsNew/I128/TaskInfo/I128-2423/README" TargetMode="External" /><Relationship Type="http://schemas.openxmlformats.org/officeDocument/2006/relationships/hyperlink" Id="rId51" Target="?id=Help/Show&amp;m=Help/GeneralDescription/WhatsNew/I128/TaskInfo/I128-2424/README" TargetMode="External" /><Relationship Type="http://schemas.openxmlformats.org/officeDocument/2006/relationships/hyperlink" Id="rId59" Target="?id=Help/Show&amp;m=Help/GeneralDescription/WhatsNew/I128/TaskInfo/I128-2425/README" TargetMode="External" /><Relationship Type="http://schemas.openxmlformats.org/officeDocument/2006/relationships/hyperlink" Id="rId69" Target="?id=Help/Show&amp;m=Help/GeneralDescription/WhatsNew/I128/TaskInfo/I128-2427/README" TargetMode="External" /><Relationship Type="http://schemas.openxmlformats.org/officeDocument/2006/relationships/hyperlink" Id="rId40" Target="?id=Help/Show&amp;m=Help/GeneralDescription/WhatsNew/I128/TaskInfo/I128-2435/README" TargetMode="External" /><Relationship Type="http://schemas.openxmlformats.org/officeDocument/2006/relationships/hyperlink" Id="rId45" Target="?id=Help/Show&amp;m=Help/GeneralDescription/WhatsNew/I128/TaskInfo/I128-2436/README" TargetMode="External" /><Relationship Type="http://schemas.openxmlformats.org/officeDocument/2006/relationships/hyperlink" Id="rId56" Target="?id=Help/Show&amp;m=Help/GeneralDescription/WhatsNew/I128/TaskInfo/I128-2440/README" TargetMode="External" /><Relationship Type="http://schemas.openxmlformats.org/officeDocument/2006/relationships/hyperlink" Id="rId147" Target="?id=Help/Show&amp;m=Help/GeneralDescription/WhatsNew/I128/TaskInfo/I128-412/README" TargetMode="External" /><Relationship Type="http://schemas.openxmlformats.org/officeDocument/2006/relationships/hyperlink" Id="rId240" Target="?id=Help/Show&amp;m=Help/GeneralDescription/WhatsNew/I128/TaskInfo/I128-768/README" TargetMode="External" /><Relationship Type="http://schemas.openxmlformats.org/officeDocument/2006/relationships/hyperlink" Id="rId98" Target="?id=Help/Show&amp;m=Help/GeneralDescription/WhatsNew/I128/TaskInfo/I128-841/README" TargetMode="External" /><Relationship Type="http://schemas.openxmlformats.org/officeDocument/2006/relationships/hyperlink" Id="rId153" Target="?id=Help/Show&amp;m=Help/GeneralDescription/WhatsNew/I128/TaskInfo/IBK-295/README" TargetMode="External" /><Relationship Type="http://schemas.openxmlformats.org/officeDocument/2006/relationships/hyperlink" Id="rId184" Target="?id=Help/Show&amp;m=Help/GeneralDescription/WhatsNew/I128/TaskInfo/SD-115/README" TargetMode="External" /><Relationship Type="http://schemas.openxmlformats.org/officeDocument/2006/relationships/hyperlink" Id="rId149" Target="?id=Help/Show&amp;m=Help/GeneralDescription/WhatsNew/I128/TaskInfo/SD-349/README" TargetMode="External" /><Relationship Type="http://schemas.openxmlformats.org/officeDocument/2006/relationships/hyperlink" Id="rId132" Target="?id=Help/Show&amp;m=Help/GeneralDescription/WhatsNew/I128/TaskInfo/SD-501/README" TargetMode="External" /><Relationship Type="http://schemas.openxmlformats.org/officeDocument/2006/relationships/hyperlink" Id="rId136" Target="?id=Help/Show&amp;m=Help/GeneralDescription/WhatsNew/I128/TaskInfo/SD-605/README" TargetMode="External" /><Relationship Type="http://schemas.openxmlformats.org/officeDocument/2006/relationships/hyperlink" Id="rId246" Target="?id=Help/Show&amp;m=Help/GeneralDescription/WhatsNew/I128/TaskInfo/SD-80/README" TargetMode="External" /><Relationship Type="http://schemas.openxmlformats.org/officeDocument/2006/relationships/hyperlink" Id="rId226" Target="?id=Help/Show&amp;m=Help/GeneralDescription/WhatsNew/I128/TaskInfo/SD-88/README" TargetMode="External" /><Relationship Type="http://schemas.openxmlformats.org/officeDocument/2006/relationships/hyperlink" Id="rId250" Target="?id=Help/Show&amp;m=Help/GeneralDescription/WhatsNew/I128/TaskInfo/SD-97/README" TargetMode="External" /><Relationship Type="http://schemas.openxmlformats.org/officeDocument/2006/relationships/hyperlink" Id="rId165" Target="?id=Help/Show&amp;m=Help/GeneralDescription/WhatsNew/I128/TaskInfo/UTF-8/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Версия 2026.2.1</dc:title>
  <dc:creator/>
  <cp:keywords/>
  <dcterms:created xsi:type="dcterms:W3CDTF">2026-09-09T00:07:40Z</dcterms:created>
  <dcterms:modified xsi:type="dcterms:W3CDTF">2026-09-09T00:07:40Z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