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&amp;uf(’+1S… - Вычитание списков (групп переменных)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a807914beb28302ee5f84cc8a34fa9c39bf0dcd"/>
    <w:p>
      <w:pPr>
        <w:pStyle w:val="Heading1"/>
      </w:pPr>
      <w:r>
        <w:t xml:space="preserve">&amp;uf(’+1S… - Вычитание списков (групп переменных)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Вычитание списков (групп переменных)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+1SNNN,nnn#MMM,mmm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&amp;uf(’+1S… - Вычитание списков (групп переменных)</dc:title>
  <dc:creator/>
  <cp:keywords/>
  <dcterms:created xsi:type="dcterms:W3CDTF">2026-09-08T06:01:31Z</dcterms:created>
  <dcterms:modified xsi:type="dcterms:W3CDTF">2026-09-08T06:01:31Z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