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Ошибки, возникающие при обработке формата.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38073e3ed2b229fc9df62f95899a4183a80ecc8"/>
    <w:p>
      <w:pPr>
        <w:pStyle w:val="Heading1"/>
      </w:pPr>
      <w:r>
        <w:t xml:space="preserve">Ошибки, возникающие при обработке формата.</w:t>
      </w:r>
    </w:p>
    <w:p>
      <w:pPr>
        <w:pStyle w:val="FirstParagraph"/>
      </w:pPr>
      <w:r>
        <w:t xml:space="preserve">Во время интерпретации и обработки формата система выполняет его синтаксический анализ для установления соответствия правилам языка форматирования. Если обнаруживается ошибка, то процесс форматирования прекращается и выдается сообщение (непосредственно в результат форматирования):</w:t>
      </w:r>
    </w:p>
    <w:p>
      <w:pPr>
        <w:pStyle w:val="SourceCode"/>
      </w:pPr>
      <w:r>
        <w:rPr>
          <w:rStyle w:val="NormalTok"/>
        </w:rPr>
        <w:t xml:space="preserve">*** Format error n</w:t>
      </w:r>
    </w:p>
    <w:p>
      <w:pPr>
        <w:pStyle w:val="FirstParagraph"/>
      </w:pPr>
      <w:r>
        <w:t xml:space="preserve">где n - код ошибки.</w:t>
      </w:r>
    </w:p>
    <w:p>
      <w:pPr>
        <w:pStyle w:val="BodyText"/>
      </w:pPr>
      <w:r>
        <w:t xml:space="preserve">Список возможных кодов ошибок приведен ниже в порядке возрастания их номеров.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6"/>
        <w:gridCol w:w="7763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Обнаружен конец формата в процессе обработки повторяющейся группы. Возможно пропущена закрывающая скобка повторяющейся группы.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Вложенность повторяющейся группы (т.е. одна повторяющаяся группа расположена внутри другой повторяющейся группы).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Команда IF без THEN.</w:t>
            </w:r>
          </w:p>
        </w:tc>
      </w:tr>
      <w:tr>
        <w:tc>
          <w:tcPr/>
          <w:p>
            <w:pPr>
              <w:pStyle w:val="Compact"/>
            </w:pPr>
            <w:r>
              <w:t xml:space="preserve">19</w:t>
            </w:r>
          </w:p>
        </w:tc>
        <w:tc>
          <w:tcPr/>
          <w:p>
            <w:pPr>
              <w:pStyle w:val="Compact"/>
            </w:pPr>
            <w:r>
              <w:t xml:space="preserve">Непарная открывающаяся скобка (.</w:t>
            </w:r>
          </w:p>
        </w:tc>
      </w:tr>
      <w:tr>
        <w:tc>
          <w:tcPr/>
          <w:p>
            <w:pPr>
              <w:pStyle w:val="Compact"/>
            </w:pPr>
            <w:r>
              <w:t xml:space="preserve">20</w:t>
            </w:r>
          </w:p>
        </w:tc>
        <w:tc>
          <w:tcPr/>
          <w:p>
            <w:pPr>
              <w:pStyle w:val="Compact"/>
            </w:pPr>
            <w:r>
              <w:t xml:space="preserve">Непарная закрывающаяся скобка ). Также может быть вызвано наличием неправильного операнда в выражении.</w:t>
            </w:r>
          </w:p>
        </w:tc>
      </w:tr>
      <w:tr>
        <w:tc>
          <w:tcPr/>
          <w:p>
            <w:pPr>
              <w:pStyle w:val="Compact"/>
            </w:pPr>
            <w:r>
              <w:t xml:space="preserve">26</w:t>
            </w:r>
          </w:p>
        </w:tc>
        <w:tc>
          <w:tcPr/>
          <w:p>
            <w:pPr>
              <w:pStyle w:val="Compact"/>
            </w:pPr>
            <w:r>
              <w:t xml:space="preserve">Два операнда различных типов в одном операторе (например, попытка сложить строковый операнд с числом).</w:t>
            </w:r>
          </w:p>
        </w:tc>
      </w:tr>
      <w:tr>
        <w:tc>
          <w:tcPr/>
          <w:p>
            <w:pPr>
              <w:pStyle w:val="Compact"/>
            </w:pPr>
            <w:r>
              <w:t xml:space="preserve">28</w:t>
            </w:r>
          </w:p>
        </w:tc>
        <w:tc>
          <w:tcPr/>
          <w:p>
            <w:pPr>
              <w:pStyle w:val="Compact"/>
            </w:pPr>
            <w:r>
              <w:t xml:space="preserve">Первый аргумент функции REF - нечисловое выражение.</w:t>
            </w:r>
          </w:p>
        </w:tc>
      </w:tr>
      <w:tr>
        <w:tc>
          <w:tcPr/>
          <w:p>
            <w:pPr>
              <w:pStyle w:val="Compact"/>
            </w:pPr>
            <w:r>
              <w:t xml:space="preserve">51</w:t>
            </w:r>
          </w:p>
        </w:tc>
        <w:tc>
          <w:tcPr/>
          <w:p>
            <w:pPr>
              <w:pStyle w:val="Compact"/>
            </w:pPr>
            <w:r>
              <w:t xml:space="preserve">Слишком много литералов и/или условных команд связано с командой вывода поля.</w:t>
            </w:r>
          </w:p>
        </w:tc>
      </w:tr>
      <w:tr>
        <w:tc>
          <w:tcPr/>
          <w:p>
            <w:pPr>
              <w:pStyle w:val="Compact"/>
            </w:pPr>
            <w:r>
              <w:t xml:space="preserve">53</w:t>
            </w:r>
          </w:p>
        </w:tc>
        <w:tc>
          <w:tcPr/>
          <w:p>
            <w:pPr>
              <w:pStyle w:val="Compact"/>
            </w:pPr>
            <w:r>
              <w:t xml:space="preserve">IF команда не завершена ключевым словом FI.</w:t>
            </w:r>
          </w:p>
        </w:tc>
      </w:tr>
      <w:tr>
        <w:tc>
          <w:tcPr/>
          <w:p>
            <w:pPr>
              <w:pStyle w:val="Compact"/>
            </w:pPr>
            <w:r>
              <w:t xml:space="preserve">54</w:t>
            </w:r>
          </w:p>
        </w:tc>
        <w:tc>
          <w:tcPr/>
          <w:p>
            <w:pPr>
              <w:pStyle w:val="Compact"/>
            </w:pPr>
            <w:r>
              <w:t xml:space="preserve">Знак + не соответствует контексту: CDS/ISIS предполагает наличие повторяющегося литерала за знаком +.</w:t>
            </w:r>
          </w:p>
        </w:tc>
      </w:tr>
      <w:tr>
        <w:tc>
          <w:tcPr/>
          <w:p>
            <w:pPr>
              <w:pStyle w:val="Compact"/>
            </w:pPr>
            <w:r>
              <w:t xml:space="preserve">55</w:t>
            </w:r>
          </w:p>
        </w:tc>
        <w:tc>
          <w:tcPr/>
          <w:p>
            <w:pPr>
              <w:pStyle w:val="Compact"/>
            </w:pPr>
            <w:r>
              <w:t xml:space="preserve">Непарное ключевое слово FI.</w:t>
            </w:r>
          </w:p>
        </w:tc>
      </w:tr>
      <w:tr>
        <w:tc>
          <w:tcPr/>
          <w:p>
            <w:pPr>
              <w:pStyle w:val="Compact"/>
            </w:pPr>
            <w:r>
              <w:t xml:space="preserve">56</w:t>
            </w:r>
          </w:p>
        </w:tc>
        <w:tc>
          <w:tcPr/>
          <w:p>
            <w:pPr>
              <w:pStyle w:val="Compact"/>
            </w:pPr>
            <w:r>
              <w:t xml:space="preserve">Переполнение рабочей области: формат создает слишком большой выходной текст, который система не может обработать.</w:t>
            </w:r>
          </w:p>
        </w:tc>
      </w:tr>
      <w:tr>
        <w:tc>
          <w:tcPr/>
          <w:p>
            <w:pPr>
              <w:pStyle w:val="Compact"/>
            </w:pPr>
            <w:r>
              <w:t xml:space="preserve">57</w:t>
            </w:r>
          </w:p>
        </w:tc>
        <w:tc>
          <w:tcPr/>
          <w:p>
            <w:pPr>
              <w:pStyle w:val="Compact"/>
            </w:pPr>
            <w:r>
              <w:t xml:space="preserve">Зацикливание повторяющейся группы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58</w:t>
            </w:r>
          </w:p>
        </w:tc>
        <w:tc>
          <w:tcPr/>
          <w:p>
            <w:pPr>
              <w:pStyle w:val="Compact"/>
            </w:pPr>
            <w:r>
              <w:t xml:space="preserve">Один или более аргументов функции F - нечисловые выражения.</w:t>
            </w:r>
          </w:p>
        </w:tc>
      </w:tr>
      <w:tr>
        <w:tc>
          <w:tcPr/>
          <w:p>
            <w:pPr>
              <w:pStyle w:val="Compact"/>
            </w:pPr>
            <w:r>
              <w:t xml:space="preserve">60</w:t>
            </w:r>
          </w:p>
        </w:tc>
        <w:tc>
          <w:tcPr/>
          <w:p>
            <w:pPr>
              <w:pStyle w:val="Compact"/>
            </w:pPr>
            <w:r>
              <w:t xml:space="preserve">Нестроковая функция используется как команда (только строковые функции могут быть использованы в качестве команды).</w:t>
            </w:r>
          </w:p>
        </w:tc>
      </w:tr>
      <w:tr>
        <w:tc>
          <w:tcPr/>
          <w:p>
            <w:pPr>
              <w:pStyle w:val="Compact"/>
            </w:pPr>
            <w:r>
              <w:t xml:space="preserve">61</w:t>
            </w:r>
          </w:p>
        </w:tc>
        <w:tc>
          <w:tcPr/>
          <w:p>
            <w:pPr>
              <w:pStyle w:val="Compact"/>
            </w:pPr>
            <w:r>
              <w:t xml:space="preserve">Аргумент функции A или Р - не команда вывода поля.</w:t>
            </w:r>
          </w:p>
        </w:tc>
      </w:tr>
      <w:tr>
        <w:tc>
          <w:tcPr/>
          <w:p>
            <w:pPr>
              <w:pStyle w:val="Compact"/>
            </w:pPr>
            <w:r>
              <w:t xml:space="preserve">99</w:t>
            </w:r>
          </w:p>
        </w:tc>
        <w:tc>
          <w:tcPr/>
          <w:p>
            <w:pPr>
              <w:pStyle w:val="Compact"/>
            </w:pPr>
            <w:r>
              <w:t xml:space="preserve">Неизвестная команда (например, ошибка в правильности написания имени функции или команды), возможен также пропуск закрывающего ограничителя литерала.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101</w:t>
            </w:r>
          </w:p>
        </w:tc>
        <w:tc>
          <w:tcPr/>
          <w:p>
            <w:pPr>
              <w:pStyle w:val="Compact"/>
            </w:pPr>
            <w:r>
              <w:t xml:space="preserve">Переполнение стека (возможно из-за наличия слишком сложного выражения).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102</w:t>
            </w:r>
          </w:p>
        </w:tc>
        <w:tc>
          <w:tcPr/>
          <w:p>
            <w:pPr>
              <w:pStyle w:val="Compact"/>
            </w:pPr>
            <w:r>
              <w:t xml:space="preserve">Некорректная работа со стеком (может быть из-за непарной открывающей скобки).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Ошибки, возникающие при обработке формата.</dc:title>
  <dc:creator/>
  <cp:keywords/>
  <dcterms:created xsi:type="dcterms:W3CDTF">2026-09-06T08:11:38Z</dcterms:created>
  <dcterms:modified xsi:type="dcterms:W3CDTF">2026-09-06T08:11:38Z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