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[I128-1761] Автоввод БД RDR: формирование поля 907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e5c84621e954bcab244c2fc3d6c53c3e178837"/>
    <w:p>
      <w:pPr>
        <w:pStyle w:val="Heading1"/>
      </w:pPr>
      <w:r>
        <w:t xml:space="preserve">[I128-1761] Автоввод БД RDR: формирование поля 907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?id=Help/Show&amp;m=i128f/Distr</w:t>
      </w:r>
      <w:r>
        <w:t xml:space="preserve"> </w:t>
      </w:r>
      <w:r>
        <w:t xml:space="preserve">- добавлен раздел о типовых заданиях автоввода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по каталогу поставки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описано, что типовые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 </w:t>
      </w:r>
      <w:r>
        <w:t xml:space="preserve">используются для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Зафиксировано, что 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с датой обработки и пользователем. Для облегченного автоввода не требуется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поля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0"/>
    <w:p>
      <w:pPr>
        <w:pStyle w:val="Heading3"/>
      </w:pPr>
      <w:r>
        <w:t xml:space="preserve">1.1. 🔗 Соответствует задача: I128-1740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[I128-1740]</w:t>
        </w:r>
      </w:hyperlink>
      <w:r>
        <w:t xml:space="preserve"> </w:t>
      </w:r>
      <w:r>
        <w:t xml:space="preserve">Добавление в autoing_light.gbl формирования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[I128-1761] Автоввод БД RDR: формирование поля 907</dc:title>
  <dc:creator/>
  <cp:keywords/>
  <dcterms:created xsi:type="dcterms:W3CDTF">2026-09-07T22:43:58Z</dcterms:created>
  <dcterms:modified xsi:type="dcterms:W3CDTF">2026-09-07T22:43:58Z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