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порт-данных"/>
    <w:p>
      <w:pPr>
        <w:pStyle w:val="Heading1"/>
      </w:pPr>
      <w:r>
        <w:t xml:space="preserve">Импорт данных</w:t>
      </w:r>
    </w:p>
    <w:p>
      <w:pPr>
        <w:pStyle w:val="FirstParagraph"/>
      </w:pPr>
      <w:r>
        <w:t xml:space="preserve">Настройки для массовой загрузки данных и привязки полных текстов к библиографическим записям.</w:t>
      </w:r>
    </w:p>
    <w:bookmarkStart w:id="9" w:name="импорт-данных-из-полей-951a"/>
    <w:p>
      <w:pPr>
        <w:pStyle w:val="Heading2"/>
      </w:pPr>
      <w:r>
        <w:t xml:space="preserve">1. Импорт данных из полей 951^A</w:t>
      </w:r>
    </w:p>
    <w:p>
      <w:pPr>
        <w:pStyle w:val="FirstParagraph"/>
      </w:pPr>
      <w:r>
        <w:t xml:space="preserve">Содержит кнопку для запуска мастера импорта. С помощью этого инструмента система может в автоматическом режиме проанализировать библиографические записи с заполненными ссылками на внешние файлы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 импортировать их в электронную библиотеку.</w:t>
      </w:r>
    </w:p>
    <w:bookmarkEnd w:id="9"/>
    <w:bookmarkStart w:id="11" w:name="импорт-данных-из-полей-955a"/>
    <w:p>
      <w:pPr>
        <w:pStyle w:val="Heading2"/>
      </w:pPr>
      <w:r>
        <w:t xml:space="preserve">2. Импорт данных из полей 955^A</w:t>
      </w:r>
    </w:p>
    <w:p>
      <w:pPr>
        <w:pStyle w:val="FirstParagraph"/>
      </w:pPr>
      <w:r>
        <w:t xml:space="preserve">Содержит кнопку для запуска мастера импорта полных текстов, ссылки на которые хранятся 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библиографических записей. Мастер выбирает записи по поисковому запросу, читает файл из указанного файлового пути ИРБИС, создает запись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сохраняет исходный файл в хранилище электронной библиотеки и ставит фоновые задачи обработки.</w:t>
      </w:r>
    </w:p>
    <w:p>
      <w:pPr>
        <w:pStyle w:val="BodyText"/>
      </w:pPr>
      <w:r>
        <w:t xml:space="preserve">Перед запуском импорта проверьте, что:</w:t>
      </w:r>
    </w:p>
    <w:p>
      <w:pPr>
        <w:pStyle w:val="Compact"/>
        <w:numPr>
          <w:ilvl w:val="0"/>
          <w:numId w:val="1001"/>
        </w:numPr>
      </w:pPr>
      <w:r>
        <w:t xml:space="preserve">в выбранной базе есть записи с заполненным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указывает на доступный файл;</w:t>
      </w:r>
    </w:p>
    <w:p>
      <w:pPr>
        <w:pStyle w:val="Compact"/>
        <w:numPr>
          <w:ilvl w:val="0"/>
          <w:numId w:val="1001"/>
        </w:numPr>
      </w:pPr>
      <w:r>
        <w:t xml:space="preserve">у записей заполнен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очереди задач работает и может выполнять задачи</w:t>
      </w:r>
      <w:r>
        <w:t xml:space="preserve"> </w:t>
      </w:r>
      <w:r>
        <w:rPr>
          <w:rStyle w:val="VerbatimChar"/>
        </w:rPr>
        <w:t xml:space="preserve">FT/Import955ARec</w:t>
      </w:r>
      <w:r>
        <w:t xml:space="preserve"> </w:t>
      </w:r>
      <w:r>
        <w:t xml:space="preserve">и последующую обработку документа.</w:t>
      </w:r>
    </w:p>
    <w:p>
      <w:pPr>
        <w:pStyle w:val="FirstParagraph"/>
      </w:pPr>
      <w:r>
        <w:t xml:space="preserve">Подробный порядок работы с мастером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1"/>
    <w:bookmarkStart w:id="12" w:name="X09dc8cccd36b120a697214d90329f31ea2aa660"/>
    <w:p>
      <w:pPr>
        <w:pStyle w:val="Heading2"/>
      </w:pPr>
      <w:r>
        <w:t xml:space="preserve">3. Формат записи издания при импорте (</w:t>
      </w:r>
      <w:r>
        <w:rPr>
          <w:rStyle w:val="VerbatimChar"/>
        </w:rPr>
        <w:t xml:space="preserve">impBrief</w:t>
      </w:r>
      <w:r>
        <w:t xml:space="preserve">)</w:t>
      </w:r>
    </w:p>
    <w:p>
      <w:pPr>
        <w:pStyle w:val="FirstParagraph"/>
      </w:pPr>
      <w:r>
        <w:t xml:space="preserve">Указывает формат ИРБИС, который будет использован для формирования краткого библиографического описания при автоматическом импорте записи (по умолчанию используется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FT/Help/UserGuide/Impor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FT/Help/UserGuide/Impor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данных</dc:title>
  <dc:creator/>
  <cp:keywords/>
  <dcterms:created xsi:type="dcterms:W3CDTF">2026-09-09T16:27:32Z</dcterms:created>
  <dcterms:modified xsi:type="dcterms:W3CDTF">2026-09-09T16:27:32Z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