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следовательный-поиск"/>
    <w:p>
      <w:pPr>
        <w:pStyle w:val="Heading1"/>
      </w:pPr>
      <w:r>
        <w:t xml:space="preserve">Последовательный поиск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 </w:t>
      </w:r>
      <w:r>
        <w:t xml:space="preserve">предоставляет набор правил последовательного поиска по значениям полей.</w:t>
      </w:r>
    </w:p>
    <w:bookmarkStart w:id="9" w:name="назначение-serialsearch"/>
    <w:p>
      <w:pPr>
        <w:pStyle w:val="Heading2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</dc:title>
  <dc:creator/>
  <cp:keywords/>
  <dcterms:created xsi:type="dcterms:W3CDTF">2026-09-09T17:40:25Z</dcterms:created>
  <dcterms:modified xsi:type="dcterms:W3CDTF">2026-09-09T17:40:25Z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