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[I128-2207] Автоматическое бронирование заказов с трансляцией записей имидж-каталога на БД-источник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2ca7aba2e0bbf54aa29a1357386326e5f244d0"/>
    <w:p>
      <w:pPr>
        <w:pStyle w:val="Heading1"/>
      </w:pPr>
      <w:r>
        <w:t xml:space="preserve">[I128-2207] Автоматическое бронирование заказов с трансляцией записей имидж-каталога на БД-источник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RQST/AutoBron — автоматическое бронирование заказов и трансляция записей имидж</w:t>
      </w:r>
      <w:r>
        <w:rPr>
          <w:strike/>
        </w:rPr>
        <w:t xml:space="preserve">каталога на БД</w:t>
      </w:r>
      <w:r>
        <w:t xml:space="preserve">источник.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RQST/Root — добавлена ссылка на раздел автобронирования.</w:t>
      </w:r>
      <w:r>
        <w:t xml:space="preserve"> </w:t>
      </w:r>
      <w:r>
        <w:t xml:space="preserve">- RQST/Purpose — уточнен сценарий автобронирования для сводных записей и имидж-каталога.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RQST добавлено описание алгоритма RQST/AutoBron: исходные поля заказа, поиск записей-источников через 902^@ и 902^!, отбор экземпляров 910, поведение для записей 920=IMCR, запись шифра источника из 952^B и отличие от обычного физического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4"/>
    <w:p>
      <w:pPr>
        <w:pStyle w:val="Heading3"/>
      </w:pPr>
      <w:r>
        <w:t xml:space="preserve">1.1. 🔗 Соответствует задача: I128-2204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[I128-2204]</w:t>
        </w:r>
      </w:hyperlink>
      <w:r>
        <w:t xml:space="preserve"> </w:t>
      </w:r>
      <w:r>
        <w:t xml:space="preserve">В алгоритм автобронирования добавлена возможность трансляции на БД-источник записей из имидж-каталога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[I128-2207] Автоматическое бронирование заказов с трансляцией записей имидж-каталога на БД-источник</dc:title>
  <dc:creator/>
  <cp:keywords/>
  <dcterms:created xsi:type="dcterms:W3CDTF">2026-09-09T00:16:28Z</dcterms:created>
  <dcterms:modified xsi:type="dcterms:W3CDTF">2026-09-09T00:16:28Z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