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[I128-1945] Набор форматов, удобных для использования в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9fb0174f26370333097a1c476bd92ac9cf41ff"/>
    <w:p>
      <w:pPr>
        <w:pStyle w:val="Heading1"/>
      </w:pPr>
      <w:r>
        <w:t xml:space="preserve">[I128-1945] Набор форматов, удобных для использования в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API/Formats/Info</w:t>
      </w:r>
      <w:r>
        <w:t xml:space="preserve"> </w:t>
      </w:r>
      <w:r>
        <w:t xml:space="preserve">- 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для JSON-структуры библиографической записи.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API/JsonRPC/Search</w:t>
      </w:r>
      <w:r>
        <w:t xml:space="preserve"> </w:t>
      </w:r>
      <w:r>
        <w:t xml:space="preserve">- параметр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 </w:t>
      </w:r>
      <w:r>
        <w:t xml:space="preserve">дополнен примером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и ссылкой на описание структуры.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Добавлена справка по формату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, который возвращает библиографическую запись как JSON</w:t>
      </w:r>
      <w:r>
        <w:rPr>
          <w:strike/>
        </w:rPr>
        <w:t xml:space="preserve">структуру для внешних интеграций и портальных решений. Описано, как вызывать формат через JSON</w:t>
      </w:r>
      <w:r>
        <w:t xml:space="preserve">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когда использовать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, какие служебные поля формируются в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и какие блоки берутся из набора</w:t>
      </w:r>
      <w:r>
        <w:t xml:space="preserve"> </w:t>
      </w:r>
      <w:r>
        <w:rPr>
          <w:rStyle w:val="VerbatimChar"/>
        </w:rPr>
        <w:t xml:space="preserve">api*info**.pft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43"/>
    <w:p>
      <w:pPr>
        <w:pStyle w:val="Heading3"/>
      </w:pPr>
      <w:r>
        <w:t xml:space="preserve">1.1. 🔗 Соответствует задача: I128-1943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[I128-1943]</w:t>
        </w:r>
      </w:hyperlink>
      <w:r>
        <w:t xml:space="preserve"> </w:t>
      </w:r>
      <w:r>
        <w:t xml:space="preserve">Набор форматов, удобных для использования в API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4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4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[I128-1945] Набор форматов, удобных для использования в API</dc:title>
  <dc:creator/>
  <cp:keywords/>
  <dcterms:created xsi:type="dcterms:W3CDTF">2026-09-09T19:53:46Z</dcterms:created>
  <dcterms:modified xsi:type="dcterms:W3CDTF">2026-09-09T19:53:46Z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