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Ошибка mfn-mismatch при диагностике 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шибка-mfn-mismatch-при-диагностике-mfn"/>
    <w:p>
      <w:pPr>
        <w:pStyle w:val="Heading1"/>
      </w:pPr>
      <w:r>
        <w:t xml:space="preserve">Ошибка mfn-mismatch при диагностике MFN</w:t>
      </w:r>
    </w:p>
    <w:p>
      <w:pPr>
        <w:pStyle w:val="FirstParagraph"/>
      </w:pPr>
      <w:r>
        <w:t xml:space="preserve">Сообщение вида</w:t>
      </w:r>
      <w:r>
        <w:t xml:space="preserve"> </w:t>
      </w:r>
      <w:r>
        <w:rPr>
          <w:rStyle w:val="VerbatimChar"/>
        </w:rPr>
        <w:t xml:space="preserve">mfn-mismatch; XRF MFN does not match MST leader MFN; MFN=4824</w:t>
      </w:r>
      <w:r>
        <w:t xml:space="preserve"> </w:t>
      </w:r>
      <w:r>
        <w:t xml:space="preserve">означает, что XRF-запись для указанного MFN указывает на смещение в MST, но по этому смещению находится лидер другой записи.</w:t>
      </w:r>
    </w:p>
    <w:p>
      <w:pPr>
        <w:pStyle w:val="BodyText"/>
      </w:pPr>
      <w:r>
        <w:t xml:space="preserve">Например, диагностика проверяет</w:t>
      </w:r>
      <w:r>
        <w:t xml:space="preserve"> </w:t>
      </w:r>
      <w:r>
        <w:rPr>
          <w:rStyle w:val="VerbatimChar"/>
        </w:rPr>
        <w:t xml:space="preserve">MFN=4824</w:t>
      </w:r>
      <w:r>
        <w:t xml:space="preserve">, берет адрес из XRF и читает MST-лидер по этому адресу. Если в лидере записан другой MFN, значит карта</w:t>
      </w:r>
      <w:r>
        <w:t xml:space="preserve"> </w:t>
      </w:r>
      <w:r>
        <w:rPr>
          <w:rStyle w:val="VerbatimChar"/>
        </w:rPr>
        <w:t xml:space="preserve">MFN -&gt; MST offset</w:t>
      </w:r>
      <w:r>
        <w:t xml:space="preserve"> </w:t>
      </w:r>
      <w:r>
        <w:t xml:space="preserve">повреждена или устарела.</w:t>
      </w:r>
    </w:p>
    <w:bookmarkStart w:id="9" w:name="почему-это-опасно"/>
    <w:p>
      <w:pPr>
        <w:pStyle w:val="Heading2"/>
      </w:pPr>
      <w:r>
        <w:t xml:space="preserve">1. Почему это опасно</w:t>
      </w:r>
    </w:p>
    <w:p>
      <w:pPr>
        <w:pStyle w:val="FirstParagraph"/>
      </w:pPr>
      <w:r>
        <w:t xml:space="preserve">XRF используется как карта быстрого доступа к записи в MST. Если ссылка XRF указывает на чужой MST-лидер, операции чтения, сохранения, диагностики, экспорта или индексирования могут работать не с той записью или завершаться ошибкой.</w:t>
      </w:r>
    </w:p>
    <w:bookmarkEnd w:id="9"/>
    <w:bookmarkStart w:id="10" w:name="что-проверить"/>
    <w:p>
      <w:pPr>
        <w:pStyle w:val="Heading2"/>
      </w:pPr>
      <w:r>
        <w:t xml:space="preserve">2. Что проверить</w:t>
      </w:r>
    </w:p>
    <w:p>
      <w:pPr>
        <w:pStyle w:val="FirstParagraph"/>
      </w:pPr>
      <w:r>
        <w:t xml:space="preserve">Перед исправлением сделайте резервную копию БД или выполните проверку на тестовой копии.</w:t>
      </w:r>
    </w:p>
    <w:p>
      <w:pPr>
        <w:pStyle w:val="BodyText"/>
      </w:pP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выполните: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Состояние -&gt; Диагностика MFN…</w:t>
      </w:r>
      <w:r>
        <w:t xml:space="preserve"> </w:t>
      </w:r>
      <w:r>
        <w:t xml:space="preserve">для подтверждения MFN и масштаба ошибки.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Состояние -&gt; Диагностика MST/XRF</w:t>
      </w:r>
      <w:r>
        <w:t xml:space="preserve"> </w:t>
      </w:r>
      <w:r>
        <w:t xml:space="preserve">для построения фактической карты смещений по MST и поиска расхождений XRF.</w:t>
      </w:r>
    </w:p>
    <w:p>
      <w:pPr>
        <w:pStyle w:val="FirstParagraph"/>
      </w:pPr>
      <w:r>
        <w:t xml:space="preserve">Если ошибок много, не исправляйте БД точечно. Сначала проверьте, не было ли аварийного завершения записи, ручного копирования отдельных MST/XRF-файлов или восстановления только части файлов БД.</w:t>
      </w:r>
    </w:p>
    <w:bookmarkEnd w:id="10"/>
    <w:bookmarkStart w:id="11" w:name="как-исправить"/>
    <w:p>
      <w:pPr>
        <w:pStyle w:val="Heading2"/>
      </w:pPr>
      <w:r>
        <w:t xml:space="preserve">3. Как исправить</w:t>
      </w:r>
    </w:p>
    <w:p>
      <w:pPr>
        <w:pStyle w:val="FirstParagraph"/>
      </w:pP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запустите</w:t>
      </w:r>
      <w:r>
        <w:t xml:space="preserve"> </w:t>
      </w:r>
      <w:r>
        <w:rPr>
          <w:b/>
          <w:bCs/>
        </w:rPr>
        <w:t xml:space="preserve">Состояние -&gt; Исправить XRF по MST…</w:t>
      </w:r>
      <w:r>
        <w:t xml:space="preserve">.</w:t>
      </w:r>
    </w:p>
    <w:p>
      <w:pPr>
        <w:pStyle w:val="BodyText"/>
      </w:pPr>
      <w:r>
        <w:t xml:space="preserve">Операция соответствует исправляющему режиму</w:t>
      </w:r>
      <w:r>
        <w:t xml:space="preserve"> </w:t>
      </w:r>
      <w:r>
        <w:rPr>
          <w:rStyle w:val="VerbatimChar"/>
        </w:rPr>
        <w:t xml:space="preserve">DiagMstXrf</w:t>
      </w:r>
      <w:r>
        <w:t xml:space="preserve"> </w:t>
      </w:r>
      <w:r>
        <w:t xml:space="preserve">и меняет только XRF:</w:t>
      </w:r>
    </w:p>
    <w:p>
      <w:pPr>
        <w:pStyle w:val="Compact"/>
        <w:numPr>
          <w:ilvl w:val="0"/>
          <w:numId w:val="1002"/>
        </w:numPr>
      </w:pPr>
      <w:r>
        <w:t xml:space="preserve">если запись с указанным MFN найдена в MST, в XRF записывается ее фактическое смещение;</w:t>
      </w:r>
    </w:p>
    <w:p>
      <w:pPr>
        <w:pStyle w:val="Compact"/>
        <w:numPr>
          <w:ilvl w:val="0"/>
          <w:numId w:val="1002"/>
        </w:numPr>
      </w:pPr>
      <w:r>
        <w:t xml:space="preserve">если запись не найдена в MST, XRF-запись помечается как физически удаленная;</w:t>
      </w:r>
    </w:p>
    <w:p>
      <w:pPr>
        <w:pStyle w:val="Compact"/>
        <w:numPr>
          <w:ilvl w:val="0"/>
          <w:numId w:val="1002"/>
        </w:numPr>
      </w:pPr>
      <w:r>
        <w:t xml:space="preserve">для исправленной ссылки ставится признак неактуализированной записи.</w:t>
      </w:r>
    </w:p>
    <w:p>
      <w:pPr>
        <w:pStyle w:val="FirstParagraph"/>
      </w:pPr>
      <w:r>
        <w:t xml:space="preserve">После исправления повторите</w:t>
      </w:r>
      <w:r>
        <w:t xml:space="preserve"> </w:t>
      </w:r>
      <w:r>
        <w:rPr>
          <w:b/>
          <w:bCs/>
        </w:rPr>
        <w:t xml:space="preserve">Диагностика MFN…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Диагностика MST/XRF</w:t>
      </w:r>
      <w:r>
        <w:t xml:space="preserve">. Если ошибка исчезла, XRF восстановлен.</w:t>
      </w:r>
    </w:p>
    <w:bookmarkEnd w:id="11"/>
    <w:bookmarkStart w:id="12" w:name="что-делать-после-исправления"/>
    <w:p>
      <w:pPr>
        <w:pStyle w:val="Heading2"/>
      </w:pPr>
      <w:r>
        <w:t xml:space="preserve">4. Что делать после исправления</w:t>
      </w:r>
    </w:p>
    <w:p>
      <w:pPr>
        <w:pStyle w:val="FirstParagraph"/>
      </w:pPr>
      <w:r>
        <w:t xml:space="preserve">Если операция исправила XRF-ссылку по MST, выполните актуализацию словаря или пересоздание словаря по правилам эксплуатации вашей БД, потому что исправленная запись помечается как неактуализированная.</w:t>
      </w:r>
    </w:p>
    <w:p>
      <w:pPr>
        <w:pStyle w:val="BodyText"/>
      </w:pPr>
      <w:r>
        <w:t xml:space="preserve">Если запись с нужным MFN не найдена в MST, а она должна существовать, это уже восстановление данных. В этом случае восстановите запись или всю БД из резервной копии и повторите диагностику.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Ошибка mfn-mismatch при диагностике MFN</dc:title>
  <dc:creator/>
  <cp:keywords/>
  <dcterms:created xsi:type="dcterms:W3CDTF">2026-09-09T14:01:48Z</dcterms:created>
  <dcterms:modified xsi:type="dcterms:W3CDTF">2026-09-09T14:01:48Z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