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Реорганизация файла документов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реорганизация-файла-документов"/>
    <w:p>
      <w:pPr>
        <w:pStyle w:val="Heading1"/>
      </w:pPr>
      <w:r>
        <w:t xml:space="preserve">Реорганизация файла документов</w:t>
      </w:r>
    </w:p>
    <w:p>
      <w:pPr>
        <w:pStyle w:val="FirstParagraph"/>
      </w:pPr>
      <w:r>
        <w:t xml:space="preserve">Как отмечалось выше, при модификации записей файла документов объем этого файла возрастает и возможны потери дисковой памяти, которую нельзя использовать. Средство реорганизации позволяет сжать файл документов.</w:t>
      </w:r>
    </w:p>
    <w:p>
      <w:pPr>
        <w:pStyle w:val="BodyText"/>
      </w:pPr>
      <w:r>
        <w:t xml:space="preserve">Во время фазы копирования файла документов создается файл копии (с расширением BKP), который в дальнейшем может быть использован для восстановления файла документов. Структура и формат этого файла копии те же, что и для файла документов (MST), за исключением того, файл перекрестных ссылок не требуется, так как все записи размещаются без пропусков последовательно. Записи, помеченные как удаленные, в файл копии не записываются. Так как только последняя версия записи записывается в файл копии, выполнить операцию копирования невозможно, если в базе есть хотя бы одна неинвертированная запись (поскольку состояние инверсного файла должно соответствовать содержанию инверсного файла).</w:t>
      </w:r>
    </w:p>
    <w:p>
      <w:pPr>
        <w:pStyle w:val="BodyText"/>
      </w:pPr>
      <w:r>
        <w:t xml:space="preserve">Во время фазы восстановления файла документов последовательно читается файл копии и создается файл документов (MST) и файл перекрестных ссылок (XRF). В этот момент все записи, помеченные как логически удаленные, становятся физически удаленными (XRF_FLAG = BIT_PHYS_DEL). Удаленные записи определяются отсутствием в базе данных номеров записей файла документов (MFN).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Реорганизация файла документов</dc:title>
  <dc:creator/>
  <cp:keywords/>
  <dcterms:created xsi:type="dcterms:W3CDTF">2026-09-08T06:05:11Z</dcterms:created>
  <dcterms:modified xsi:type="dcterms:W3CDTF">2026-09-08T06:05:11Z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