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[I128-2680] Ошибка полного описания для изданий с недоступной ссылкой ЭБС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35420f211d6b7d2135d595988f792a77ce425a"/>
    <w:p>
      <w:pPr>
        <w:pStyle w:val="Heading1"/>
      </w:pPr>
      <w:r>
        <w:t xml:space="preserve">[I128-2680] Ошибка полного описания для изданий с недоступной ссылкой ЭБС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10:31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открытии полного описания издания со ссылкой на электронно-библиотечную систему страница могла завершаться ошибкой, если для этой записи не находилась доступная ссылка бесшовного перехода через настройки RSU. В результате пользователь не видел карточку издания и не мог перейти даже по исходной ссылке из записи.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Полное описание больше не прерывается в этом сценарии. Если подходящая ссылка ЭБС не найдена, система продолжает показывать карточку издания и использует исходную ссылку, указанную в записи.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RSU/GetEBS</w:t>
      </w:r>
      <w:r>
        <w:t xml:space="preserve"> </w:t>
      </w:r>
      <w:r>
        <w:t xml:space="preserve">добавлена нормализация результата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: пустой или неожиданный результат приводится к пустому списку ЭБС перед обходом. Поэтому</w:t>
      </w:r>
      <w:r>
        <w:t xml:space="preserve"> </w:t>
      </w:r>
      <w:r>
        <w:rPr>
          <w:rStyle w:val="VerbatimChar"/>
        </w:rPr>
        <w:t xml:space="preserve">count()</w:t>
      </w:r>
      <w:r>
        <w:t xml:space="preserve"> </w:t>
      </w:r>
      <w:r>
        <w:t xml:space="preserve">больше не вызывается для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а существующий fallback в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сохраняет исходную ссылку.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I128-2680 исправляет падение полного описания при попытке получить бесшовную ссылку ЭБС через RSU. Изменение целевое для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: обработчик</w:t>
      </w:r>
      <w:r>
        <w:t xml:space="preserve"> </w:t>
      </w:r>
      <w:r>
        <w:rPr>
          <w:rStyle w:val="VerbatimChar"/>
        </w:rPr>
        <w:t xml:space="preserve">RSU/GetEBS</w:t>
      </w:r>
      <w:r>
        <w:t xml:space="preserve"> </w:t>
      </w:r>
      <w:r>
        <w:t xml:space="preserve">теперь корректно переживает пустой результат поиска RSU и возвращает пустой URL, чтобы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мог использовать исходную ссылку из записи.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?id=EC/ShowFull</w:t>
      </w:r>
      <w:r>
        <w:t xml:space="preserve"> </w:t>
      </w:r>
      <w:r>
        <w:rPr>
          <w:strike/>
        </w:rPr>
        <w:t xml:space="preserve">&gt; открыть полное описание издания с заполненными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951^I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951^U</w:t>
      </w:r>
      <w:r>
        <w:rPr>
          <w:strike/>
        </w:rPr>
        <w:t xml:space="preserve">, где RSU</w:t>
      </w:r>
      <w:r>
        <w:t xml:space="preserve">поиск не возвращает доступную ссылку. Chrome: не подтверждено, в локальных файлах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быстрым поиском не найден конкретный MFN/тестовая запись по</w:t>
      </w:r>
      <w:r>
        <w:t xml:space="preserve"> </w:t>
      </w:r>
      <w:r>
        <w:rPr>
          <w:rStyle w:val="VerbatimChar"/>
        </w:rPr>
        <w:t xml:space="preserve">2022/R004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142991</w:t>
      </w:r>
      <w:r>
        <w:t xml:space="preserve">. Было: страница могла завершаться PHP Fatal error</w:t>
      </w:r>
      <w:r>
        <w:t xml:space="preserve"> </w:t>
      </w:r>
      <w:r>
        <w:rPr>
          <w:rStyle w:val="VerbatimChar"/>
        </w:rPr>
        <w:t xml:space="preserve">count(): Argument #1 must be of type Countable|array, null given</w:t>
      </w:r>
      <w:r>
        <w:t xml:space="preserve">. Стало: страница продолжает открываться, а при пустом результате RSU используется исходная ссылка из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.</w:t>
      </w:r>
      <w:r>
        <w:t xml:space="preserve"> </w:t>
      </w:r>
      <w:r>
        <w:t xml:space="preserve">- Условия входа: авторизованный пользователь; библиографическая запись с полем</w:t>
      </w:r>
      <w:r>
        <w:t xml:space="preserve"> </w:t>
      </w:r>
      <w:r>
        <w:rPr>
          <w:rStyle w:val="VerbatimChar"/>
        </w:rPr>
        <w:t xml:space="preserve">951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 </w:t>
      </w:r>
      <w:r>
        <w:t xml:space="preserve">содержит исходную ссылку, а</w:t>
      </w:r>
      <w:r>
        <w:t xml:space="preserve"> </w:t>
      </w:r>
      <w:r>
        <w:rPr>
          <w:rStyle w:val="VerbatimChar"/>
        </w:rPr>
        <w:t xml:space="preserve">951^U</w:t>
      </w:r>
      <w:r>
        <w:t xml:space="preserve"> </w:t>
      </w:r>
      <w:r>
        <w:t xml:space="preserve">содержит код RSU.</w:t>
      </w:r>
      <w:r>
        <w:t xml:space="preserve"> </w:t>
      </w:r>
      <w:r>
        <w:t xml:space="preserve">- Help: Help не применим, так как пользовательские настройки и интерфейс не меняются.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modules/RSU/__call/GetEBS.inc</w:t>
      </w:r>
      <w:r>
        <w:t xml:space="preserve"> </w:t>
      </w:r>
      <w:r>
        <w:t xml:space="preserve">- После вызова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добавлена нормализация результата: не-массив или результат без массива</w:t>
      </w:r>
      <w:r>
        <w:t xml:space="preserve"> </w:t>
      </w:r>
      <w:r>
        <w:rPr>
          <w:rStyle w:val="VerbatimChar"/>
        </w:rPr>
        <w:t xml:space="preserve">ebs</w:t>
      </w:r>
      <w:r>
        <w:t xml:space="preserve"> </w:t>
      </w:r>
      <w:r>
        <w:t xml:space="preserve">приводится к пустому списку ЭБС.</w:t>
      </w:r>
      <w:r>
        <w:t xml:space="preserve"> </w:t>
      </w:r>
      <w:r>
        <w:t xml:space="preserve">- Пустой список проходит через существующий цикл без вызова</w:t>
      </w:r>
      <w:r>
        <w:t xml:space="preserve"> </w:t>
      </w:r>
      <w:r>
        <w:rPr>
          <w:rStyle w:val="VerbatimChar"/>
        </w:rPr>
        <w:t xml:space="preserve">count(null)</w:t>
      </w:r>
      <w:r>
        <w:t xml:space="preserve">, поэтому</w:t>
      </w:r>
      <w:r>
        <w:t xml:space="preserve"> </w:t>
      </w:r>
      <w:r>
        <w:rPr>
          <w:rStyle w:val="VerbatimChar"/>
        </w:rPr>
        <w:t xml:space="preserve">GetEBS</w:t>
      </w:r>
      <w:r>
        <w:t xml:space="preserve"> </w:t>
      </w:r>
      <w:r>
        <w:t xml:space="preserve">возвращает пустой результат и сохраняет fallback в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20"/>
    <w:p>
      <w:pPr>
        <w:pStyle w:val="Heading3"/>
      </w:pPr>
      <w:r>
        <w:t xml:space="preserve">1.1. 🔗 blocks: ETDR-120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[ETDR-120]</w:t>
        </w:r>
      </w:hyperlink>
      <w:r>
        <w:t xml:space="preserve"> </w:t>
      </w:r>
      <w:r>
        <w:t xml:space="preserve">PHP Fatal error:  Uncaught TypeError: count(): Argument #1 ($value) must be of type Countable|array, null given in E:</w:t>
      </w:r>
      <w:r>
        <w:t xml:space="preserve">_master</w:t>
      </w:r>
      <w:r>
        <w:t xml:space="preserve">__call</w:t>
      </w:r>
      <w:r>
        <w:t xml:space="preserve">.inc:130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[I128-2680] Ошибка полного описания для изданий с недоступной ссылкой ЭБС</dc:title>
  <dc:creator/>
  <cp:keywords/>
  <dcterms:created xsi:type="dcterms:W3CDTF">2026-09-08T00:43:02Z</dcterms:created>
  <dcterms:modified xsi:type="dcterms:W3CDTF">2026-09-08T00:43:02Z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