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[I128-1717] Исправлено Некорректное поведение &amp;uf(’Ag910^a#*’)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f2750c27e7a92660af024a2be5be3d564b0991"/>
    <w:p>
      <w:pPr>
        <w:pStyle w:val="Heading1"/>
      </w:pPr>
      <w:r>
        <w:t xml:space="preserve">[I128-1717] Исправлено Некорректное поведение &amp;uf(’Ag910^a#*’)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17.07.2025 07:43</w:t>
      </w:r>
    </w:p>
    <w:p>
      <w:pPr>
        <w:pStyle w:val="BodyText"/>
      </w:pPr>
      <w:r>
        <w:t xml:space="preserve">Сломался unifor +7 такого вида, с запросом последнего повторения.</w:t>
      </w:r>
      <w:r>
        <w:t xml:space="preserve"> </w:t>
      </w:r>
      <w:r>
        <w:t xml:space="preserve">&amp;uf(’Ag910^a#*’)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[I128-1717] Исправлено Некорректное поведение &amp;uf(’Ag910^a#*’)</dc:title>
  <dc:creator/>
  <cp:keywords/>
  <dcterms:created xsi:type="dcterms:W3CDTF">2026-09-09T10:45:21Z</dcterms:created>
  <dcterms:modified xsi:type="dcterms:W3CDTF">2026-09-09T10:45:21Z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