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[I128-1544] Обновление редактора iso-файлов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857134fe798ffe9ee399be6f0d7c6854f01d8"/>
    <w:p>
      <w:pPr>
        <w:pStyle w:val="Heading1"/>
      </w:pPr>
      <w:r>
        <w:t xml:space="preserve">[I128-1544] Обновление редактора iso-файлов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22.10.2025 10:37</w:t>
      </w:r>
    </w:p>
    <w:p>
      <w:pPr>
        <w:pStyle w:val="CaptionedFigure"/>
      </w:pPr>
      <w:r>
        <w:drawing>
          <wp:inline>
            <wp:extent cx="5334000" cy="3769511"/>
            <wp:effectExtent b="0" l="0" r="0" t="0"/>
            <wp:docPr descr="Рисунок 1 - image-2025-03-05-22-00-53-950.png" title="image-2025-03-05-22-00-53-9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544/attachments/image_2025_03_05_22_00_53_9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image-2025-03-05-22-00-53-950.png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[I128-1544] Обновление редактора iso-файлов</dc:title>
  <dc:creator/>
  <cp:keywords/>
  <dcterms:created xsi:type="dcterms:W3CDTF">2026-09-08T23:41:29Z</dcterms:created>
  <dcterms:modified xsi:type="dcterms:W3CDTF">2026-09-08T23:41:29Z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