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[I128-2497] Виртуальная справка: корректное назначение SID новых обращений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40fcb20572eba16ccc21830a8af444f021682"/>
    <w:p>
      <w:pPr>
        <w:pStyle w:val="Heading1"/>
      </w:pPr>
      <w:r>
        <w:t xml:space="preserve">[I128-2497] Виртуальная справка: корректное назначение SID новых обращений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обращения в модуле «Виртуальная справка» SID записи назначается прямым вызовом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. Это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обращения через пользовательскую страницу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и через API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переводится на</w:t>
      </w:r>
      <w:r>
        <w:t xml:space="preserve"> </w:t>
      </w:r>
      <w:r>
        <w:rPr>
          <w:rStyle w:val="VerbatimChar"/>
        </w:rPr>
        <w:t xml:space="preserve">UseModule('Security')~~&gt;EnsurePhysicalSid($record)</w:t>
      </w:r>
      <w:r>
        <w:t xml:space="preserve">. Поведение для пользователя не меняется: вопрос по</w:t>
      </w:r>
      <w:r>
        <w:t xml:space="preserve">прежнему создается, текст сохраняется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обращению назначается начальный статус и оно доступно в личном кабинете/API.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modules/VirtualRef/Pages/Ask.page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modules/VirtualRef/__call/API/Create.inc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 </w:t>
      </w:r>
      <w:r>
        <w:t xml:space="preserve">заменяется на вызов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Отдельные изменения документации не требуются: пользовательский сценарий и API</w:t>
      </w:r>
      <w:r>
        <w:t xml:space="preserve">контракт не меняются. Общая документация по новой границе Security относится к</w:t>
      </w:r>
      <w:r>
        <w:t xml:space="preserve"> </w:t>
      </w:r>
      <w:r>
        <w:rPr>
          <w:rStyle w:val="VerbatimChar"/>
        </w:rPr>
        <w:t xml:space="preserve">I128~~2487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[I128-2497] Виртуальная справка: корректное назначение SID новых обращений</dc:title>
  <dc:creator/>
  <cp:keywords/>
  <dcterms:created xsi:type="dcterms:W3CDTF">2026-09-09T00:15:47Z</dcterms:created>
  <dcterms:modified xsi:type="dcterms:W3CDTF">2026-09-09T00:15:47Z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