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6.png" ContentType="image/png"/>
  <Override PartName="/word/media/rId11.png" ContentType="image/png"/>
  <Override PartName="/word/media/rId48.png" ContentType="image/png"/>
  <Override PartName="/word/media/rId44.png" ContentType="image/png"/>
  <Override PartName="/word/media/rId39.png" ContentType="image/png"/>
  <Override PartName="/word/media/rId22.png" ContentType="image/png"/>
  <Override PartName="/word/media/rId34.png" ContentType="image/png"/>
  <Override PartName="/word/media/rId31.png" ContentType="image/png"/>
  <Override PartName="/word/media/rId19.png" ContentType="image/png"/>
  <Override PartName="/word/media/rId51.png" ContentType="image/png"/>
  <Override PartName="/word/media/rId16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режимы работы Клиентского Администратора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5" w:name="X57e72a0273273df99f4e4f08a24729dcde6aa4b"/>
    <w:p>
      <w:pPr>
        <w:pStyle w:val="Heading1"/>
      </w:pPr>
      <w:r>
        <w:t xml:space="preserve">Основные режимы работы Клиентского Администратора</w:t>
      </w:r>
    </w:p>
    <w:p>
      <w:pPr>
        <w:pStyle w:val="FirstParagraph"/>
      </w:pPr>
      <w:r>
        <w:t xml:space="preserve">Режимы работы АРМа «Администратор-клиент» аналогичны режимам работы АРМа</w:t>
      </w:r>
      <w:r>
        <w:t xml:space="preserve"> </w:t>
      </w:r>
      <w:r>
        <w:t xml:space="preserve">“Администратор-Серверный”</w:t>
      </w:r>
      <w:r>
        <w:t xml:space="preserve"> </w:t>
      </w:r>
      <w:r>
        <w:t xml:space="preserve">и распределены по следующим пунктам главного меню:</w:t>
      </w:r>
    </w:p>
    <w:p>
      <w:pPr>
        <w:pStyle w:val="Compact"/>
        <w:numPr>
          <w:ilvl w:val="0"/>
          <w:numId w:val="1001"/>
        </w:numPr>
      </w:pPr>
      <w:r>
        <w:t xml:space="preserve">Режимы БАЗА ДАННЫХ - включает некоторые режимы АРМа</w:t>
      </w:r>
      <w:r>
        <w:t xml:space="preserve"> </w:t>
      </w:r>
      <w:r>
        <w:t xml:space="preserve">“Администратор-Серверный”</w:t>
      </w:r>
      <w:r>
        <w:t xml:space="preserve">, связанные с выбором и установкой текущей БД и некоторыми операциями над базой данных в целом.</w:t>
      </w:r>
    </w:p>
    <w:p>
      <w:pPr>
        <w:pStyle w:val="Compact"/>
        <w:numPr>
          <w:ilvl w:val="0"/>
          <w:numId w:val="1001"/>
        </w:numPr>
      </w:pPr>
      <w:r>
        <w:t xml:space="preserve">Режимы СЕРВЕР (только в клиентском варианте) – включает режимы для запуска диспетчерских утилит сервера.</w:t>
      </w:r>
    </w:p>
    <w:p>
      <w:pPr>
        <w:pStyle w:val="Compact"/>
        <w:numPr>
          <w:ilvl w:val="0"/>
          <w:numId w:val="1001"/>
        </w:numPr>
      </w:pPr>
      <w:r>
        <w:t xml:space="preserve">Режимы АКТУАЛИЗАЦИЯ - включает режимы, обеспечивающие актуализацию и реорганизацию основных файлов базы данных.</w:t>
      </w:r>
    </w:p>
    <w:p>
      <w:pPr>
        <w:pStyle w:val="Compact"/>
        <w:numPr>
          <w:ilvl w:val="0"/>
          <w:numId w:val="1001"/>
        </w:numPr>
      </w:pPr>
      <w:r>
        <w:t xml:space="preserve">Режимы СЕРВИС - включает режимы архивации и восстановления базы данных, диагностики и выполнения пакетных заданий.</w:t>
      </w:r>
    </w:p>
    <w:p>
      <w:pPr>
        <w:pStyle w:val="Compact"/>
        <w:numPr>
          <w:ilvl w:val="0"/>
          <w:numId w:val="1001"/>
        </w:numPr>
      </w:pPr>
      <w:r>
        <w:t xml:space="preserve">Режимы ОПЦИИ - включает вспомогательные режимы.</w:t>
      </w:r>
    </w:p>
    <w:p>
      <w:pPr>
        <w:pStyle w:val="Compact"/>
        <w:numPr>
          <w:ilvl w:val="0"/>
          <w:numId w:val="1001"/>
        </w:numPr>
      </w:pPr>
      <w:r>
        <w:t xml:space="preserve">Режимы ИНСТРУМЕНТЫ - включает режимы запуска инструментальных средств системы.</w:t>
      </w:r>
    </w:p>
    <w:p>
      <w:pPr>
        <w:pStyle w:val="Compact"/>
        <w:numPr>
          <w:ilvl w:val="0"/>
          <w:numId w:val="1001"/>
        </w:numPr>
      </w:pPr>
      <w:r>
        <w:t xml:space="preserve">Режимы ПОМОЩЬ - включает вызов системы помощи.</w:t>
      </w:r>
    </w:p>
    <w:p>
      <w:pPr>
        <w:pStyle w:val="Compact"/>
        <w:numPr>
          <w:ilvl w:val="0"/>
          <w:numId w:val="1001"/>
        </w:numPr>
      </w:pPr>
      <w:r>
        <w:t xml:space="preserve">Режим АКТУАЛИЗАЦИЯ-СОЗДАТЬ СЛОВАРЬ ЗАНОВО-ПОЛНОСТЬЮ ТОЛЬКО ЭК</w:t>
      </w:r>
    </w:p>
    <w:bookmarkStart w:id="15" w:name="режимы-база-данных"/>
    <w:p>
      <w:pPr>
        <w:pStyle w:val="Heading2"/>
      </w:pPr>
      <w:r>
        <w:t xml:space="preserve">Режимы БАЗА ДАННЫХ</w:t>
      </w:r>
    </w:p>
    <w:p>
      <w:pPr>
        <w:pStyle w:val="FirstParagraph"/>
      </w:pPr>
      <w:r>
        <w:t xml:space="preserve">Одноименные режимы Клиентского Администратора аналогичны режимам Серверного Администратора.</w:t>
      </w:r>
    </w:p>
    <w:p>
      <w:pPr>
        <w:pStyle w:val="Compact"/>
        <w:numPr>
          <w:ilvl w:val="0"/>
          <w:numId w:val="1002"/>
        </w:numPr>
      </w:pPr>
      <w:r>
        <w:t xml:space="preserve">ОТКРЫТЬ режим</w:t>
      </w:r>
    </w:p>
    <w:p>
      <w:pPr>
        <w:pStyle w:val="Compact"/>
        <w:numPr>
          <w:ilvl w:val="0"/>
          <w:numId w:val="1002"/>
        </w:numPr>
      </w:pPr>
      <w:hyperlink r:id="rId9">
        <w:r>
          <w:rPr>
            <w:rStyle w:val="Hyperlink"/>
          </w:rPr>
          <w:t xml:space="preserve">НОВАЯ режим</w:t>
        </w:r>
      </w:hyperlink>
    </w:p>
    <w:p>
      <w:pPr>
        <w:pStyle w:val="Compact"/>
        <w:numPr>
          <w:ilvl w:val="0"/>
          <w:numId w:val="1002"/>
        </w:numPr>
      </w:pPr>
      <w:r>
        <w:t xml:space="preserve">ОПУСТОШИТЬ режим</w:t>
      </w:r>
    </w:p>
    <w:p>
      <w:pPr>
        <w:pStyle w:val="Compact"/>
        <w:numPr>
          <w:ilvl w:val="0"/>
          <w:numId w:val="1002"/>
        </w:numPr>
      </w:pPr>
      <w:r>
        <w:t xml:space="preserve">УДАЛИТЬ режим</w:t>
      </w:r>
    </w:p>
    <w:p>
      <w:pPr>
        <w:pStyle w:val="Compact"/>
        <w:numPr>
          <w:ilvl w:val="0"/>
          <w:numId w:val="1002"/>
        </w:numPr>
      </w:pPr>
      <w:r>
        <w:t xml:space="preserve">СНЯТЬ БЛОКИРОВКУ режим</w:t>
      </w:r>
    </w:p>
    <w:p>
      <w:pPr>
        <w:pStyle w:val="Compact"/>
        <w:numPr>
          <w:ilvl w:val="0"/>
          <w:numId w:val="1002"/>
        </w:numPr>
      </w:pPr>
      <w:r>
        <w:t xml:space="preserve">ОПРОС СОСТОЯНИЯ режим</w:t>
      </w:r>
    </w:p>
    <w:p>
      <w:pPr>
        <w:pStyle w:val="FirstParagraph"/>
      </w:pPr>
      <w:r>
        <w:t xml:space="preserve">Режимы ИМПОРТ/ЭКСПОРТ/КОПИРОВАТЬ отсутствуют в клиентском АРМе «Администратор», но соответствующие действия – импорт, экспорт, копирование - можно выполнять с помощью пакетных заданий.</w:t>
      </w:r>
    </w:p>
    <w:bookmarkStart w:id="14" w:name="режим-новая"/>
    <w:p>
      <w:pPr>
        <w:pStyle w:val="Heading3"/>
      </w:pPr>
      <w:r>
        <w:t xml:space="preserve">Режим НОВАЯ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10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 клиентского АРМ Администратор.</w:t>
      </w:r>
    </w:p>
    <w:p>
      <w:pPr>
        <w:pStyle w:val="BodyText"/>
      </w:pPr>
      <w:r>
        <w:t xml:space="preserve">Режим служит для создания новой базы данных на сервере. В клиентском Администраторе доступны те же основные варианты создания, что и в серверном Администраторе:</w:t>
      </w:r>
    </w:p>
    <w:p>
      <w:pPr>
        <w:pStyle w:val="Compact"/>
        <w:numPr>
          <w:ilvl w:val="0"/>
          <w:numId w:val="1003"/>
        </w:numPr>
      </w:pPr>
      <w:r>
        <w:t xml:space="preserve">БД ЭК - новая база электронного каталога;</w:t>
      </w:r>
    </w:p>
    <w:p>
      <w:pPr>
        <w:pStyle w:val="Compact"/>
        <w:numPr>
          <w:ilvl w:val="0"/>
          <w:numId w:val="1003"/>
        </w:numPr>
      </w:pPr>
      <w:r>
        <w:t xml:space="preserve">ПО ОБРАЗЦУ СУЩЕСТВУЮЩЕЙ - пустая новая база с параметрическими файлами, скопированными из выбранной базы-образца;</w:t>
      </w:r>
    </w:p>
    <w:p>
      <w:pPr>
        <w:pStyle w:val="Compact"/>
        <w:numPr>
          <w:ilvl w:val="0"/>
          <w:numId w:val="1003"/>
        </w:numPr>
      </w:pPr>
      <w:r>
        <w:t xml:space="preserve">ПРОИЗВОЛЬНАЯ БД - новая база небиблиографического назначения для локальных задач организации.</w:t>
      </w:r>
    </w:p>
    <w:p>
      <w:pPr>
        <w:pStyle w:val="CaptionedFigure"/>
      </w:pPr>
      <w:r>
        <w:drawing>
          <wp:inline>
            <wp:extent cx="5334000" cy="3148201"/>
            <wp:effectExtent b="0" l="0" r="0" t="0"/>
            <wp:docPr descr="Рисунок 1 - Форма создания базы данных по образцу существующей" title="Форма создания базы данных по образцу существующей" id="12" name="Picture"/>
            <a:graphic>
              <a:graphicData uri="http://schemas.openxmlformats.org/drawingml/2006/picture">
                <pic:pic>
                  <pic:nvPicPr>
                    <pic:cNvPr descr="modules/Help/Help/Admin64Client/images/newbd_obraz_cl.png" id="13" name="Picture"/>
                    <pic:cNvPicPr>
                      <a:picLocks noChangeArrowheads="1"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482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создания базы данных по образцу существующей</w:t>
      </w:r>
    </w:p>
    <w:p>
      <w:pPr>
        <w:pStyle w:val="BodyText"/>
      </w:pPr>
      <w:r>
        <w:t xml:space="preserve">При создании базы по образцу существующей укажите:</w:t>
      </w:r>
    </w:p>
    <w:p>
      <w:pPr>
        <w:pStyle w:val="Compact"/>
        <w:numPr>
          <w:ilvl w:val="0"/>
          <w:numId w:val="1004"/>
        </w:numPr>
      </w:pPr>
      <w:r>
        <w:t xml:space="preserve">БД ОБРАЗЕЦ - существующую базу, структуру которой нужно использовать как шаблон;</w:t>
      </w:r>
    </w:p>
    <w:p>
      <w:pPr>
        <w:pStyle w:val="Compact"/>
        <w:numPr>
          <w:ilvl w:val="0"/>
          <w:numId w:val="1004"/>
        </w:numPr>
      </w:pPr>
      <w:r>
        <w:t xml:space="preserve">ИМЯ БД - техническое имя новой базы; используйте латинские буквы и цифры, без кириллицы;</w:t>
      </w:r>
    </w:p>
    <w:p>
      <w:pPr>
        <w:pStyle w:val="Compact"/>
        <w:numPr>
          <w:ilvl w:val="0"/>
          <w:numId w:val="1004"/>
        </w:numPr>
      </w:pPr>
      <w:r>
        <w:t xml:space="preserve">ПОЛНОЕ НАЗВАНИЕ БД - пользовательское название базы;</w:t>
      </w:r>
    </w:p>
    <w:p>
      <w:pPr>
        <w:pStyle w:val="Compact"/>
        <w:numPr>
          <w:ilvl w:val="0"/>
          <w:numId w:val="1004"/>
        </w:numPr>
      </w:pPr>
      <w:r>
        <w:t xml:space="preserve">БД ДОСТУПНА ЧИТАТЕЛЮ - признак включения новой базы в список баз, доступных АРМ Читатель;</w:t>
      </w:r>
    </w:p>
    <w:p>
      <w:pPr>
        <w:pStyle w:val="Compact"/>
        <w:numPr>
          <w:ilvl w:val="0"/>
          <w:numId w:val="1004"/>
        </w:numPr>
      </w:pPr>
      <w:r>
        <w:t xml:space="preserve">БД ДОСТУПНА ЧИТАТЕЛЮ WEB - признак доступности новой базы в Web-сценариях читателя.</w:t>
      </w:r>
    </w:p>
    <w:p>
      <w:pPr>
        <w:pStyle w:val="FirstParagraph"/>
      </w:pPr>
      <w:r>
        <w:t xml:space="preserve">После нажатия кнопки СОЗДАТЬ клиентский Администратор отправляет команду на сервер. В результате создается пустая база с выбранной структурой и указанными признаками доступности.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созданием проверьте техническое имя базы. Оно не должно совпадать с именем существующей базы и не должно содержать кириллические символы.</w:t>
      </w:r>
      <w:r>
        <w:t xml:space="preserve"> </w:t>
      </w:r>
      <w:r>
        <w:t xml:space="preserve">@@@</w:t>
      </w:r>
    </w:p>
    <w:bookmarkEnd w:id="14"/>
    <w:bookmarkEnd w:id="15"/>
    <w:bookmarkStart w:id="25" w:name="режимы-сервер"/>
    <w:p>
      <w:pPr>
        <w:pStyle w:val="Heading2"/>
      </w:pPr>
      <w:r>
        <w:t xml:space="preserve">Режимы СЕРВЕР</w:t>
      </w:r>
    </w:p>
    <w:p>
      <w:pPr>
        <w:pStyle w:val="FirstParagraph"/>
      </w:pPr>
      <w:r>
        <w:t xml:space="preserve">Режимы СЕРВЕР (присутствуют только в клиентском варианте) – включает режимы для запуска диспетчерских утилит сервера:</w:t>
      </w:r>
      <w:r>
        <w:t xml:space="preserve"> </w:t>
      </w:r>
      <w:r>
        <w:t xml:space="preserve">* Клиентов для доступа к Серверу (Список)</w:t>
      </w:r>
      <w:r>
        <w:t xml:space="preserve"> </w:t>
      </w:r>
      <w:r>
        <w:t xml:space="preserve">* Зарегистрированных клиентов (Список)</w:t>
      </w:r>
      <w:r>
        <w:t xml:space="preserve"> </w:t>
      </w:r>
      <w:r>
        <w:t xml:space="preserve">* Запущенных процессов (Список)</w:t>
      </w:r>
      <w:r>
        <w:t xml:space="preserve"> </w:t>
      </w:r>
      <w:r>
        <w:t xml:space="preserve">* Режим Version вызывает форму со сведениями установленных параметров текущей версии программы.</w:t>
      </w:r>
    </w:p>
    <w:p>
      <w:pPr>
        <w:pStyle w:val="CaptionedFigure"/>
      </w:pPr>
      <w:r>
        <w:drawing>
          <wp:inline>
            <wp:extent cx="3762375" cy="1114425"/>
            <wp:effectExtent b="0" l="0" r="0" t="0"/>
            <wp:docPr descr="Рисунок 1 - Режим Version" title="Режим Version" id="17" name="Picture"/>
            <a:graphic>
              <a:graphicData uri="http://schemas.openxmlformats.org/drawingml/2006/picture">
                <pic:pic>
                  <pic:nvPicPr>
                    <pic:cNvPr descr="modules/Help/Help/Admin64Client/images/vers_a_cl.png" id="18" name="Picture"/>
                    <pic:cNvPicPr>
                      <a:picLocks noChangeArrowheads="1"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 Version</w:t>
      </w:r>
    </w:p>
    <w:p>
      <w:pPr>
        <w:pStyle w:val="Compact"/>
        <w:numPr>
          <w:ilvl w:val="0"/>
          <w:numId w:val="1005"/>
        </w:numPr>
      </w:pPr>
      <w:r>
        <w:t xml:space="preserve">Режим Перезапустить перестартует TCP/IP Сервер БД ИРБИС64 и выдает сообщения:</w:t>
      </w:r>
    </w:p>
    <w:p>
      <w:pPr>
        <w:pStyle w:val="CaptionedFigure"/>
      </w:pPr>
      <w:r>
        <w:drawing>
          <wp:inline>
            <wp:extent cx="2447925" cy="2867025"/>
            <wp:effectExtent b="0" l="0" r="0" t="0"/>
            <wp:docPr descr="Рисунок 2 - Окно управления сервером" title="Окно управления сервером" id="20" name="Picture"/>
            <a:graphic>
              <a:graphicData uri="http://schemas.openxmlformats.org/drawingml/2006/picture">
                <pic:pic>
                  <pic:nvPicPr>
                    <pic:cNvPr descr="modules/Help/Help/Admin64Client/images/tcp_cl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Окно управления сервером</w:t>
      </w:r>
    </w:p>
    <w:p>
      <w:pPr>
        <w:pStyle w:val="CaptionedFigure"/>
      </w:pPr>
      <w:r>
        <w:drawing>
          <wp:inline>
            <wp:extent cx="2590800" cy="1304925"/>
            <wp:effectExtent b="0" l="0" r="0" t="0"/>
            <wp:docPr descr="Рисунок 3 - Сообщение об успешном перезапуске сервера" title="Сообщение об успешном перезапуске сервера" id="23" name="Picture"/>
            <a:graphic>
              <a:graphicData uri="http://schemas.openxmlformats.org/drawingml/2006/picture">
                <pic:pic>
                  <pic:nvPicPr>
                    <pic:cNvPr descr="modules/Help/Help/Admin64Client/images/servperest_cl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3 - Сообщение об успешном перезапуске сервера</w:t>
      </w:r>
    </w:p>
    <w:bookmarkEnd w:id="25"/>
    <w:bookmarkStart w:id="38" w:name="режимы-актуализация"/>
    <w:p>
      <w:pPr>
        <w:pStyle w:val="Heading2"/>
      </w:pPr>
      <w:r>
        <w:t xml:space="preserve">Режимы АКТУАЛИЗАЦИЯ</w:t>
      </w:r>
    </w:p>
    <w:p>
      <w:pPr>
        <w:pStyle w:val="FirstParagraph"/>
      </w:pPr>
      <w:r>
        <w:t xml:space="preserve">Одноименные режимы Клиентского Администратора аналогичны режимам Серверного Администратора.</w:t>
      </w:r>
    </w:p>
    <w:p>
      <w:pPr>
        <w:pStyle w:val="CaptionedFigure"/>
      </w:pPr>
      <w:r>
        <w:drawing>
          <wp:inline>
            <wp:extent cx="5248275" cy="2676525"/>
            <wp:effectExtent b="0" l="0" r="0" t="0"/>
            <wp:docPr descr="Рисунок 1 - Режим Актуализации (Клиент)" title="Режим Актуализации (Клиент)" id="27" name="Picture"/>
            <a:graphic>
              <a:graphicData uri="http://schemas.openxmlformats.org/drawingml/2006/picture">
                <pic:pic>
                  <pic:nvPicPr>
                    <pic:cNvPr descr="modules/Help/Help/Admin64Client/images/aktualizaciarej_c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 Актуализации (Клиент)</w:t>
      </w:r>
    </w:p>
    <w:bookmarkStart w:id="37" w:name="режим-создать-словарь-заново"/>
    <w:p>
      <w:pPr>
        <w:pStyle w:val="Heading3"/>
      </w:pPr>
      <w:r>
        <w:t xml:space="preserve">Режим СОЗДАТЬ СЛОВАРЬ ЗАНОВО</w:t>
      </w:r>
    </w:p>
    <w:p>
      <w:pPr>
        <w:pStyle w:val="FirstParagraph"/>
      </w:pPr>
      <w:r>
        <w:t xml:space="preserve">Содержится в пункте АКТУАЛИЗАЦИЯ главного меню.</w:t>
      </w:r>
    </w:p>
    <w:p>
      <w:pPr>
        <w:pStyle w:val="BodyText"/>
      </w:pPr>
      <w:r>
        <w:t xml:space="preserve">Режим служит для формирования заново всего файла словаря (инвертированного файла) на основании всех документов текущей БД.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 применяется в случае, когда необходимо актуализировать инвертированный файл в связи со значительным количеством неактуализированных документов (т.е. когда значение системного параметра ЗАПИСЕЙ НЕАКТУАЛИЗИРОВАННЫХ достаточно велико по сравнению с общим объемом базы данных), а также в случае восстановления БД после ее разрушения или утраты.</w:t>
      </w:r>
      <w:r>
        <w:t xml:space="preserve"> </w:t>
      </w:r>
      <w:r>
        <w:t xml:space="preserve">@@@</w:t>
      </w:r>
    </w:p>
    <w:p>
      <w:pPr>
        <w:pStyle w:val="CaptionedFigure"/>
      </w:pPr>
      <w:r>
        <w:drawing>
          <wp:inline>
            <wp:extent cx="5248275" cy="2676525"/>
            <wp:effectExtent b="0" l="0" r="0" t="0"/>
            <wp:docPr descr="Рисунок 1 - Режим Актуализации (Клиент)" title="Режим Актуализации (Клиент)" id="29" name="Picture"/>
            <a:graphic>
              <a:graphicData uri="http://schemas.openxmlformats.org/drawingml/2006/picture">
                <pic:pic>
                  <pic:nvPicPr>
                    <pic:cNvPr descr="modules/Help/Help/Admin64Client/images/aktualizaciarej_c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 Актуализации (Клиент)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Процесс формирования словаря заново для больших баз данных может оказаться достаточно продолжительным - поэтому система предлагает возможность поэтапного выполнения режима СОЗДАТЬ СЛОВАРЬ ЗАНОВО в АРМе Администратор-Серверный, где для этого существуют три подрежима, реализующие основные этапы процесса создания словаря:</w:t>
      </w:r>
      <w:r>
        <w:t xml:space="preserve"> </w:t>
      </w:r>
      <w:r>
        <w:t xml:space="preserve">* ТОЛЬКО ОТБОР;</w:t>
      </w:r>
      <w:r>
        <w:t xml:space="preserve"> </w:t>
      </w:r>
      <w:r>
        <w:t xml:space="preserve">* ТОЛЬКО СОРТИРОВКА;</w:t>
      </w:r>
      <w:r>
        <w:t xml:space="preserve"> </w:t>
      </w:r>
      <w:r>
        <w:t xml:space="preserve">* ТОЛЬКО ЗАГРУЗКА.</w:t>
      </w:r>
      <w:r>
        <w:t xml:space="preserve"> </w:t>
      </w:r>
      <w:r>
        <w:t xml:space="preserve">@@@</w:t>
      </w:r>
    </w:p>
    <w:p>
      <w:pPr>
        <w:pStyle w:val="CaptionedFigure"/>
      </w:pPr>
      <w:r>
        <w:drawing>
          <wp:inline>
            <wp:extent cx="4476750" cy="2828925"/>
            <wp:effectExtent b="0" l="0" r="0" t="0"/>
            <wp:docPr descr="Рисунок 2 - Окно прогресса" title="Окно прогресса" id="32" name="Picture"/>
            <a:graphic>
              <a:graphicData uri="http://schemas.openxmlformats.org/drawingml/2006/picture">
                <pic:pic>
                  <pic:nvPicPr>
                    <pic:cNvPr descr="modules/Help/Help/Admin64Client/images/sozdslzan_cl_zoom80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28289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Окно прогресса</w:t>
      </w:r>
    </w:p>
    <w:p>
      <w:pPr>
        <w:pStyle w:val="CaptionedFigure"/>
      </w:pPr>
      <w:r>
        <w:drawing>
          <wp:inline>
            <wp:extent cx="5143500" cy="1552575"/>
            <wp:effectExtent b="0" l="0" r="0" t="0"/>
            <wp:docPr descr="Рисунок 2 - Протокол процесса" title="Протокол процесса" id="35" name="Picture"/>
            <a:graphic>
              <a:graphicData uri="http://schemas.openxmlformats.org/drawingml/2006/picture">
                <pic:pic>
                  <pic:nvPicPr>
                    <pic:cNvPr descr="modules/Help/Help/Admin64Client/images/sozdslzan_cl_1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Протокол процесса</w:t>
      </w:r>
    </w:p>
    <w:p>
      <w:pPr>
        <w:pStyle w:val="BodyText"/>
      </w:pPr>
      <w:r>
        <w:t xml:space="preserve">Режим является монопольным, т.е. вызывает монопольную блокировку БД.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ВНИМАНИЕ! Если процесс формирования инвертированного файла или его отдельные этапы завершаются аварийно - завершающее сообщение не получено, - необходимо запустить их повторно.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При этом аварийное завершение полного процесса или его последнего этапа (ТОЛЬКО ЗАГРУЗКА) означает, что инвертированный файл БД разрушен (является недоброкачественным).</w:t>
      </w:r>
    </w:p>
    <w:p>
      <w:pPr>
        <w:pStyle w:val="BodyText"/>
      </w:pPr>
      <w:r>
        <w:t xml:space="preserve">Если повторный запуск процессов не приводит к положительному результату, необходимо провести действия по восстановлению БД в целом.</w:t>
      </w:r>
    </w:p>
    <w:bookmarkEnd w:id="37"/>
    <w:bookmarkEnd w:id="38"/>
    <w:bookmarkStart w:id="43" w:name="меню-сервис"/>
    <w:p>
      <w:pPr>
        <w:pStyle w:val="Heading2"/>
      </w:pPr>
      <w:r>
        <w:t xml:space="preserve">Меню СЕРВИС</w:t>
      </w:r>
    </w:p>
    <w:p>
      <w:pPr>
        <w:pStyle w:val="CaptionedFigure"/>
      </w:pPr>
      <w:r>
        <w:drawing>
          <wp:inline>
            <wp:extent cx="2114550" cy="1076325"/>
            <wp:effectExtent b="0" l="0" r="0" t="0"/>
            <wp:docPr descr="Рисунок 1 - Меню СЕРВИС" title="Меню СЕРВИС" id="40" name="Picture"/>
            <a:graphic>
              <a:graphicData uri="http://schemas.openxmlformats.org/drawingml/2006/picture">
                <pic:pic>
                  <pic:nvPicPr>
                    <pic:cNvPr descr="modules/Help/Help/Admin64Client/images/rejservis_a_c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Меню СЕРВИС</w:t>
      </w:r>
    </w:p>
    <w:p>
      <w:pPr>
        <w:pStyle w:val="BodyText"/>
      </w:pPr>
      <w:r>
        <w:t xml:space="preserve">Режимы</w:t>
      </w:r>
      <w:r>
        <w:t xml:space="preserve"> </w:t>
      </w:r>
      <w:r>
        <w:t xml:space="preserve">* СПИСОК УДАЛЕННЫХ</w:t>
      </w:r>
      <w:r>
        <w:t xml:space="preserve"> </w:t>
      </w:r>
      <w:r>
        <w:t xml:space="preserve">* СПИСОК НЕАКТУАЛИЗИРОВАННЫХ</w:t>
      </w:r>
      <w:r>
        <w:t xml:space="preserve"> </w:t>
      </w:r>
      <w:r>
        <w:t xml:space="preserve">* СПИСОК ЗАБЛОКИРОВАННЫХ и</w:t>
      </w:r>
      <w:r>
        <w:t xml:space="preserve"> </w:t>
      </w:r>
      <w:r>
        <w:t xml:space="preserve">* ВЫПОЛНИТЬ ПАКЕТНОЕ ЗАДАНИЕ</w:t>
      </w:r>
    </w:p>
    <w:p>
      <w:pPr>
        <w:pStyle w:val="BodyText"/>
      </w:pPr>
      <w:r>
        <w:t xml:space="preserve">аналогичны одноименным режимам в АРМе Администратор-Серверный.</w:t>
      </w:r>
    </w:p>
    <w:bookmarkStart w:id="42" w:name="файл-пакетного-задания-арм-администратор"/>
    <w:p>
      <w:pPr>
        <w:pStyle w:val="Heading3"/>
      </w:pPr>
      <w:r>
        <w:t xml:space="preserve">Файл пакетного задания АРМ Администратор</w:t>
      </w:r>
    </w:p>
    <w:p>
      <w:pPr>
        <w:pStyle w:val="FirstParagraph"/>
      </w:pPr>
      <w:r>
        <w:t xml:space="preserve">Пакетное задание представляет собой текстовый файл, содержащийсписок команд (режимов) АРМа «Администратор». Рекомендуемое расширение для имени файла пакетного задания - IBF.</w:t>
      </w:r>
    </w:p>
    <w:p>
      <w:pPr>
        <w:pStyle w:val="BodyText"/>
      </w:pPr>
      <w:r>
        <w:t xml:space="preserve">Каждая строка задания представляет собой одну команду.</w:t>
      </w:r>
    </w:p>
    <w:p>
      <w:pPr>
        <w:pStyle w:val="BodyText"/>
      </w:pPr>
      <w:r>
        <w:t xml:space="preserve">Выполнение пакетного задания состоит в последовательном выполнении команд, содержащихся в строках файла.</w:t>
      </w:r>
    </w:p>
    <w:p>
      <w:pPr>
        <w:pStyle w:val="BodyText"/>
      </w:pPr>
      <w:r>
        <w:t xml:space="preserve">Структура команды следующая:</w:t>
      </w:r>
    </w:p>
    <w:p>
      <w:pPr>
        <w:pStyle w:val="SourceCode"/>
      </w:pPr>
      <w:r>
        <w:rPr>
          <w:rStyle w:val="NormalTok"/>
        </w:rPr>
        <w:t xml:space="preserve">&lt;оператор&gt; &lt;позиционные_операнды_через_запятую&gt;</w:t>
      </w:r>
    </w:p>
    <w:p>
      <w:pPr>
        <w:pStyle w:val="FirstParagraph"/>
      </w:pPr>
      <w:r>
        <w:t xml:space="preserve">Список команд для пакетных заданий АРМа Администратор-Серверный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"/>
        <w:gridCol w:w="458"/>
        <w:gridCol w:w="78"/>
        <w:gridCol w:w="5047"/>
        <w:gridCol w:w="464"/>
        <w:gridCol w:w="1856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н/п</w:t>
            </w:r>
          </w:p>
        </w:tc>
        <w:tc>
          <w:tcPr/>
          <w:p>
            <w:pPr>
              <w:pStyle w:val="Compact"/>
            </w:pPr>
            <w:r>
              <w:t xml:space="preserve">Назначение команды</w:t>
            </w:r>
          </w:p>
        </w:tc>
        <w:tc>
          <w:tcPr/>
          <w:p>
            <w:pPr>
              <w:pStyle w:val="Compact"/>
            </w:pPr>
            <w:r>
              <w:t xml:space="preserve">Оператор</w:t>
            </w:r>
          </w:p>
        </w:tc>
        <w:tc>
          <w:tcPr/>
          <w:p>
            <w:pPr>
              <w:pStyle w:val="Compact"/>
            </w:pPr>
            <w:r>
              <w:t xml:space="preserve">Операнды</w:t>
            </w:r>
          </w:p>
        </w:tc>
        <w:tc>
          <w:tcPr/>
          <w:p>
            <w:pPr>
              <w:pStyle w:val="Compact"/>
            </w:pPr>
            <w:r>
              <w:t xml:space="preserve">Пример</w:t>
            </w:r>
          </w:p>
        </w:tc>
        <w:tc>
          <w:tcPr/>
          <w:p>
            <w:pPr>
              <w:pStyle w:val="Compact"/>
            </w:pPr>
            <w:r>
              <w:t xml:space="preserve">Примечания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Открыть базу данных</w:t>
            </w:r>
          </w:p>
        </w:tc>
        <w:tc>
          <w:tcPr/>
          <w:p>
            <w:pPr>
              <w:pStyle w:val="Compact"/>
            </w:pPr>
            <w:r>
              <w:t xml:space="preserve">OpenDB</w:t>
            </w:r>
          </w:p>
        </w:tc>
        <w:tc>
          <w:tcPr/>
          <w:p>
            <w:pPr>
              <w:pStyle w:val="Compact"/>
            </w:pPr>
            <w:r>
              <w:t xml:space="preserve">Dbname</w:t>
            </w:r>
          </w:p>
        </w:tc>
        <w:tc>
          <w:tcPr/>
          <w:p>
            <w:pPr>
              <w:pStyle w:val="Compact"/>
            </w:pPr>
            <w:r>
              <w:t xml:space="preserve">OpenDB RDR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Создать новую БД</w:t>
            </w:r>
          </w:p>
        </w:tc>
        <w:tc>
          <w:tcPr/>
          <w:p>
            <w:pPr>
              <w:pStyle w:val="Compact"/>
            </w:pPr>
            <w:r>
              <w:t xml:space="preserve">NewDB</w:t>
            </w:r>
          </w:p>
        </w:tc>
        <w:tc>
          <w:tcPr/>
          <w:p>
            <w:pPr>
              <w:pStyle w:val="Compact"/>
            </w:pPr>
            <w:r>
              <w:t xml:space="preserve">Dbname,FullName,[0|1], [0|1], где:</w:t>
            </w:r>
          </w:p>
        </w:tc>
        <w:tc>
          <w:tcPr/>
          <w:p>
            <w:pPr>
              <w:pStyle w:val="Compact"/>
            </w:pPr>
            <w:r>
              <w:t xml:space="preserve">NewDB TEST,Тестовая,0,0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Опустошить БД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Удалить БД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Закрыть БД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Импорт данных</w:t>
            </w:r>
          </w:p>
        </w:tc>
        <w:tc>
          <w:tcPr/>
          <w:p>
            <w:pPr>
              <w:pStyle w:val="Compact"/>
            </w:pPr>
            <w:r>
              <w:t xml:space="preserve">ImportDB</w:t>
            </w:r>
          </w:p>
        </w:tc>
        <w:tc>
          <w:tcPr/>
          <w:p>
            <w:pPr>
              <w:pStyle w:val="Compact"/>
            </w:pPr>
            <w:r>
              <w:t xml:space="preserve">[0/#/@|1],FstName,[0|1],[0|1/2],FileName,[0|1], [0|1], [0|1], PftGblName где: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ImportDB 0,,0,1,c:\temp\11.iso,0,0,1,test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Экспорт данных</w:t>
            </w:r>
          </w:p>
        </w:tc>
        <w:tc>
          <w:tcPr/>
          <w:p>
            <w:pPr>
              <w:pStyle w:val="Compact"/>
            </w:pPr>
            <w:r>
              <w:t xml:space="preserve">ExportDB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[0|1/mfnfrom/mfnto],FstName,[0/#/@|1|2],[0|1|2],FileName, где:</w:t>
            </w:r>
          </w:p>
        </w:tc>
        <w:tc>
          <w:tcPr/>
          <w:p>
            <w:pPr>
              <w:pStyle w:val="Compact"/>
            </w:pPr>
            <w:r>
              <w:t xml:space="preserve">ExportDB 1/21/500,UMARCEW,0,1,c:\temp\22.iso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Копировать данные</w:t>
            </w:r>
          </w:p>
        </w:tc>
        <w:tc>
          <w:tcPr/>
          <w:p>
            <w:pPr>
              <w:pStyle w:val="Compact"/>
            </w:pPr>
            <w:r>
              <w:t xml:space="preserve">CopyDB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[0|1/mfnfrom/mfnto],FstName,DbName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COPYDB 1/10/100,,BOOK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БД в целом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записи</w:t>
            </w:r>
          </w:p>
        </w:tc>
        <w:tc>
          <w:tcPr/>
          <w:p>
            <w:pPr>
              <w:pStyle w:val="Compact"/>
            </w:pPr>
            <w:r>
              <w:t xml:space="preserve">UnLockRecord</w:t>
            </w:r>
          </w:p>
        </w:tc>
        <w:tc>
          <w:tcPr/>
          <w:p>
            <w:pPr>
              <w:pStyle w:val="Compact"/>
            </w:pPr>
            <w:r>
              <w:t xml:space="preserve">Mfn, где Mfn - номер документа</w:t>
            </w:r>
          </w:p>
        </w:tc>
        <w:tc>
          <w:tcPr/>
          <w:p>
            <w:pPr>
              <w:pStyle w:val="Compact"/>
            </w:pPr>
            <w:r>
              <w:t xml:space="preserve">UnLockRecord 255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со всех заблокированных записей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Актуализировать словарь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полностью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отбор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сортировка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загрузка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словарь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Копировать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CopyMf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выходного файла</w:t>
            </w:r>
          </w:p>
        </w:tc>
        <w:tc>
          <w:tcPr/>
          <w:p>
            <w:pPr>
              <w:pStyle w:val="Compact"/>
            </w:pPr>
            <w:r>
              <w:t xml:space="preserve">CopyMf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Восстановить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RestoreMf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исходного файла</w:t>
            </w:r>
          </w:p>
        </w:tc>
        <w:tc>
          <w:tcPr/>
          <w:p>
            <w:pPr>
              <w:pStyle w:val="Compact"/>
            </w:pPr>
            <w:r>
              <w:t xml:space="preserve">RestoreMf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документов</w:t>
            </w:r>
          </w:p>
        </w:tc>
        <w:tc>
          <w:tcPr/>
          <w:p>
            <w:pPr>
              <w:pStyle w:val="Compact"/>
            </w:pPr>
            <w:r>
              <w:t xml:space="preserve">DIAGNOSMF</w:t>
            </w:r>
          </w:p>
        </w:tc>
        <w:tc>
          <w:tcPr/>
          <w:p>
            <w:pPr>
              <w:pStyle w:val="Compact"/>
            </w:pPr>
            <w:r>
              <w:t xml:space="preserve">MfnFrom, MfnTo,[0|1],[0|1],[0|1],[0|1],[0|1]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 Параметры с четвертого по седьмой имеют смысл, если третий параметр принимает значение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словаря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Установка режима игнорирования ошибок (см. Примеч.)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Пакетное задание продолжает выполняться при ошибочном завершении очередной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Выполнить глобальную корректировку</w:t>
            </w:r>
          </w:p>
        </w:tc>
        <w:tc>
          <w:tcPr/>
          <w:p>
            <w:pPr>
              <w:pStyle w:val="Compact"/>
            </w:pPr>
            <w:r>
              <w:t xml:space="preserve">GLOBAL</w:t>
            </w:r>
          </w:p>
        </w:tc>
        <w:tc>
          <w:tcPr/>
          <w:p>
            <w:pPr>
              <w:pStyle w:val="Compact"/>
            </w:pPr>
            <w:r>
              <w:t xml:space="preserve">Gblname,mfnfrom,mfnto,[0|1],[0|1],[0|1],Filename,query</w:t>
            </w:r>
          </w:p>
        </w:tc>
        <w:tc>
          <w:tcPr/>
          <w:p>
            <w:pPr>
              <w:pStyle w:val="Compact"/>
            </w:pPr>
            <w:r>
              <w:t xml:space="preserve">GLOBAL C:\irbiswrk\test.gbl,,,0,0,0,C:\irbiswrk\111.txt,”K=автомат</w:t>
            </w:r>
            <w:r>
              <w:t xml:space="preserve">$”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25  | Установить интервал опроса состояния БД (в сек.)                                         | AUTOASK         | NN Интервал в секундах. Если задается 0 – опрос состояния БД не выполняется.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AUTOASK 0                                                                                 | параметр в INI-файл (irbisa.ini) AUTOASKINTERVAL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26  | Установить монопольную блокировку БД                                                     | LOCKDB          | нет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LOCKDB                                                                                    | В Администраторе-клиент команда не поддерживается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27  | Завершить работу АРМа «Администратор»                                                    | Exit            | FileName , где: FileName – путь и имя файла, куда выводится протокол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Exit c:\\irbiswrk\\protocol.txt                                         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28  | Выполнить поиск                                                                          | SEARCH          | SEXP_DIR, MFNFrom, MFNTО,SEXP_SEQ,JUMP&lt;ul&gt;&lt;li&gt;SEXP_DIR – поисковое выражение для прямого поиска на языке запросов ИРБИС (может быть пустым)&lt;li&gt;MFNFrom – начальное значение диапазона MFN для последовательного поиска (по умолчанию – 1)&lt;li&gt;MFNTo – конечное значение диапазона MFN для последовательного поиска (по умолчанию – максимальный MFN БД)&lt;li&gt;SEXP_SEQ – поисковое выражение для уточняющего последовательного поиска(может быть пустым)&lt;li&gt;JUMP – количество последующих пакетных команд, которые должны быть пропущены в случае нулевого результата поиска (по умолчанию – 0)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SEARCH “K=противопожарн$</w:t>
            </w:r>
            <w:r>
              <w:t xml:space="preserve">” * “K=оборудован$”,,,p(v10),2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 Команда устанавливает контекст работы: РЕЗУЛЬТАТ ПОИСКА, т.е для последующих команд – таких как EXPORTDB, COPYDB, GLOBAL, PRINT, STAT,STATF – в качестве исходных документов будет использоваться результат поиска. Для того чтобы переключить контекст работы на БД ЦЕЛИКОМ, необходимо задать команду OPENDB</w:t>
            </w:r>
          </w:p>
        </w:tc>
      </w:tr>
      <w:tr>
        <w:tc>
          <w:tcPr/>
          <w:p>
            <w:pPr>
              <w:pStyle w:val="Compac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Вывести документы на печать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PRINT</w:t>
            </w:r>
          </w:p>
        </w:tc>
        <w:tc>
          <w:tcPr/>
          <w:p>
            <w:pPr>
              <w:pStyle w:val="Compact"/>
            </w:pPr>
            <w:r>
              <w:t xml:space="preserve">[0|1],FormName,mfnfrom,mfnto,header1/header2/header3,modefield,[0|1/FileName|2/E-mail/Subject]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PRINT 1,TABIUW,,,Заголовок 1/Заголовок 2/Заголовок 3,</w:t>
            </w:r>
            <w:r>
              <w:rPr>
                <w:vertAlign w:val="superscript"/>
              </w:rPr>
              <w:t xml:space="preserve">A2000/101</w:t>
            </w:r>
            <w:r>
              <w:t xml:space="preserve">BАБ,2/alio@gpntb.ru/Отчет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Выполнить задание на статистику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</w:t>
            </w:r>
          </w:p>
        </w:tc>
        <w:tc>
          <w:tcPr/>
          <w:p>
            <w:pPr>
              <w:pStyle w:val="Compact"/>
            </w:pPr>
            <w:r>
              <w:t xml:space="preserve">StatList,mfnfrom,mfnto,[0|1/FileName|2/E-mail/Subject]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 900^C|”(v102/)”/3/200/2,,,1/c:\irbiswrk\stat.txt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Создать выходную статистическую форму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STATF</w:t>
            </w:r>
          </w:p>
        </w:tc>
        <w:tc>
          <w:tcPr/>
          <w:p>
            <w:pPr>
              <w:pStyle w:val="Compact"/>
            </w:pPr>
            <w:r>
              <w:t xml:space="preserve">StatForm,modefield,mfnfrom,mfnto,[0|1/FileName|2/E-mail/Subject]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STATF Form3,</w:t>
            </w:r>
            <w:r>
              <w:rPr>
                <w:vertAlign w:val="superscript"/>
              </w:rPr>
              <w:t xml:space="preserve">A20120101</w:t>
            </w:r>
            <w:r>
              <w:t xml:space="preserve">B20131231,,,0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</w:tbl>
    <w:p>
      <w:pPr>
        <w:pStyle w:val="BodyText"/>
      </w:pPr>
      <w:r>
        <w:t xml:space="preserve">Следует отметить, что предлагаемый список пакетных команд для АРМа Администратор-клиент (с учетом таких команд, как SEARCH – поиск, PRINT – печать, STAT – статистика, STATF - стат.формы) превращает его по функциональности в ПАКЕТНЫЙ АРМ Каталогизатор.</w:t>
      </w:r>
    </w:p>
    <w:bookmarkEnd w:id="42"/>
    <w:bookmarkEnd w:id="43"/>
    <w:bookmarkStart w:id="47" w:name="режимы-опции"/>
    <w:p>
      <w:pPr>
        <w:pStyle w:val="Heading2"/>
      </w:pPr>
      <w:r>
        <w:t xml:space="preserve">Режимы ОПЦИИ</w:t>
      </w:r>
    </w:p>
    <w:p>
      <w:pPr>
        <w:pStyle w:val="FirstParagraph"/>
      </w:pPr>
      <w:r>
        <w:t xml:space="preserve">Пункт ОПЦИИ главного меню содержит единственный режим - АВТОМАТИЧЕСКИЙ ОПРОС, который служит для установки интервала времени, определяющего частоту автоматического обновления системных параметров в информационном окне. При значении интервала 0 автоматическое обновление параметров не производится.</w:t>
      </w:r>
    </w:p>
    <w:p>
      <w:pPr>
        <w:pStyle w:val="BodyText"/>
      </w:pPr>
      <w:r>
        <w:t xml:space="preserve">Режим аналогичен одноименному режиму АРМа Администратор-Серверный.</w:t>
      </w:r>
    </w:p>
    <w:p>
      <w:pPr>
        <w:pStyle w:val="CaptionedFigure"/>
      </w:pPr>
      <w:r>
        <w:drawing>
          <wp:inline>
            <wp:extent cx="2266950" cy="1343025"/>
            <wp:effectExtent b="0" l="0" r="0" t="0"/>
            <wp:docPr descr="Рисунок 1 - Режимы ОПЦИИ" title="Режимы ОПЦИИ" id="45" name="Picture"/>
            <a:graphic>
              <a:graphicData uri="http://schemas.openxmlformats.org/drawingml/2006/picture">
                <pic:pic>
                  <pic:nvPicPr>
                    <pic:cNvPr descr="modules/Help/Help/Admin64Client/images/rejopcii_a_sr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Режимы ОПЦИИ</w:t>
      </w:r>
    </w:p>
    <w:bookmarkEnd w:id="47"/>
    <w:bookmarkStart w:id="54" w:name="режимы-инструменты"/>
    <w:p>
      <w:pPr>
        <w:pStyle w:val="Heading2"/>
      </w:pPr>
      <w:r>
        <w:t xml:space="preserve">Режимы ИНСТРУМЕНТЫ</w:t>
      </w:r>
    </w:p>
    <w:p>
      <w:pPr>
        <w:pStyle w:val="FirstParagraph"/>
      </w:pPr>
      <w:r>
        <w:t xml:space="preserve">Пункт ИНСТРУМЕНТЫ главного меню содержит режимы, служащие для запуска основных инструментальных средств системы, аналогичных одноименным режимам АРМа Администратор-Сервер:</w:t>
      </w:r>
    </w:p>
    <w:p>
      <w:pPr>
        <w:pStyle w:val="CaptionedFigure"/>
      </w:pPr>
      <w:r>
        <w:drawing>
          <wp:inline>
            <wp:extent cx="2790825" cy="657225"/>
            <wp:effectExtent b="0" l="0" r="0" t="0"/>
            <wp:docPr descr="Рисунок 1 - Режимы ИНСТРУМЕНТЫ" title="Режимы ИНСТРУМЕНТЫ" id="49" name="Picture"/>
            <a:graphic>
              <a:graphicData uri="http://schemas.openxmlformats.org/drawingml/2006/picture">
                <pic:pic>
                  <pic:nvPicPr>
                    <pic:cNvPr descr="modules/Help/Help/Admin64Client/images/rejinstr_a_cl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Режимы ИНСТРУМЕНТЫ</w:t>
      </w:r>
    </w:p>
    <w:p>
      <w:pPr>
        <w:pStyle w:val="BodyText"/>
      </w:pPr>
      <w:r>
        <w:t xml:space="preserve">Редактор РЛ и справочников - запуск редактора, предназначенного для корректировки/создания экранных форм ввода (рабочих листов полей и подполей), простых (неиерархических) справочников и таблиц переформатирования (ТВП).</w:t>
      </w:r>
    </w:p>
    <w:p>
      <w:pPr>
        <w:pStyle w:val="BodyText"/>
      </w:pPr>
      <w:r>
        <w:t xml:space="preserve">Редактор иерархических справочников - запуск редактора, предназначенного для корректировки/создания иерархических справочников (</w:t>
      </w:r>
      <w:r>
        <w:rPr>
          <w:rStyle w:val="VerbatimChar"/>
        </w:rPr>
        <w:t xml:space="preserve">.TRE</w:t>
      </w:r>
      <w:r>
        <w:t xml:space="preserve">). Такой справочник используется для вложенных рубрикаторов, классификаторов и других деревьев значений, где важен порядок уровней и подчиненность элементов.</w:t>
      </w:r>
    </w:p>
    <w:p>
      <w:pPr>
        <w:pStyle w:val="CaptionedFigure"/>
      </w:pPr>
      <w:r>
        <w:drawing>
          <wp:inline>
            <wp:extent cx="5153025" cy="2762250"/>
            <wp:effectExtent b="0" l="0" r="0" t="0"/>
            <wp:docPr descr="Рисунок 2 - Редактор иерархических справочников" title="Редактор иерархических справочников" id="52" name="Picture"/>
            <a:graphic>
              <a:graphicData uri="http://schemas.openxmlformats.org/drawingml/2006/picture">
                <pic:pic>
                  <pic:nvPicPr>
                    <pic:cNvPr descr="modules/Help/Help/Admin64Client/images/tree_dictionary_editor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Редактор иерархических справочников</w:t>
      </w:r>
    </w:p>
    <w:p>
      <w:pPr>
        <w:pStyle w:val="BodyText"/>
      </w:pPr>
      <w:r>
        <w:t xml:space="preserve">Редактор INI-файлов и сценариев поиска - запуск редактора, предназначенного для корректировки/создания INI-файлов и сценариев поиска в БД.</w:t>
      </w:r>
    </w:p>
    <w:bookmarkEnd w:id="54"/>
    <w:bookmarkEnd w:id="5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26" Target="media/rId26.png" /><Relationship Type="http://schemas.openxmlformats.org/officeDocument/2006/relationships/image" Id="rId11" Target="media/rId11.png" /><Relationship Type="http://schemas.openxmlformats.org/officeDocument/2006/relationships/image" Id="rId48" Target="media/rId48.png" /><Relationship Type="http://schemas.openxmlformats.org/officeDocument/2006/relationships/image" Id="rId44" Target="media/rId44.png" /><Relationship Type="http://schemas.openxmlformats.org/officeDocument/2006/relationships/image" Id="rId39" Target="media/rId39.png" /><Relationship Type="http://schemas.openxmlformats.org/officeDocument/2006/relationships/image" Id="rId22" Target="media/rId22.png" /><Relationship Type="http://schemas.openxmlformats.org/officeDocument/2006/relationships/image" Id="rId34" Target="media/rId34.png" /><Relationship Type="http://schemas.openxmlformats.org/officeDocument/2006/relationships/image" Id="rId31" Target="media/rId31.png" /><Relationship Type="http://schemas.openxmlformats.org/officeDocument/2006/relationships/image" Id="rId19" Target="media/rId19.png" /><Relationship Type="http://schemas.openxmlformats.org/officeDocument/2006/relationships/image" Id="rId51" Target="media/rId51.png" /><Relationship Type="http://schemas.openxmlformats.org/officeDocument/2006/relationships/image" Id="rId16" Target="media/rId16.png" /><Relationship Type="http://schemas.openxmlformats.org/officeDocument/2006/relationships/hyperlink" Id="rId10" Target="?id=Help/Show&amp;m=Help/Admin64Client/MenuDatabase" TargetMode="External" /><Relationship Type="http://schemas.openxmlformats.org/officeDocument/2006/relationships/hyperlink" Id="rId9" Target="?id=Help/Show&amp;m=Help/Admin64Client/MenuDatabaseNew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Admin64Client/MenuDatabase" TargetMode="External" /><Relationship Type="http://schemas.openxmlformats.org/officeDocument/2006/relationships/hyperlink" Id="rId9" Target="?id=Help/Show&amp;m=Help/Admin64Client/MenuDatabaseNew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режимы работы Клиентского Администратора</dc:title>
  <dc:creator/>
  <cp:keywords/>
  <dcterms:created xsi:type="dcterms:W3CDTF">2026-09-09T00:33:46Z</dcterms:created>
  <dcterms:modified xsi:type="dcterms:W3CDTF">2026-09-09T00:33:46Z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