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Системные требования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системные-требования"/>
    <w:p>
      <w:pPr>
        <w:pStyle w:val="Heading1"/>
      </w:pPr>
      <w:r>
        <w:t xml:space="preserve">Системные требования</w:t>
      </w:r>
    </w:p>
    <w:p>
      <w:pPr>
        <w:pStyle w:val="FirstParagraph"/>
      </w:pPr>
      <w:r>
        <w:t xml:space="preserve">Раздел описывает базовые требования к серверным компонентам и клиентскому рабочему месту.</w:t>
      </w:r>
    </w:p>
    <w:bookmarkStart w:id="10" w:name="tcpip-сервер-ирбис-64"/>
    <w:p>
      <w:pPr>
        <w:pStyle w:val="Heading2"/>
      </w:pPr>
      <w:r>
        <w:t xml:space="preserve">TCP/IP сервер ИРБИС 64</w:t>
      </w:r>
    </w:p>
    <w:bookmarkStart w:id="9" w:name="операционные-системы"/>
    <w:p>
      <w:pPr>
        <w:pStyle w:val="Heading3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bookmarkStart w:id="14" w:name="сервер-приложений-ирбис-64128"/>
    <w:p>
      <w:pPr>
        <w:pStyle w:val="Heading2"/>
      </w:pPr>
      <w:r>
        <w:t xml:space="preserve">Сервер приложений ИРБИС 64/128</w:t>
      </w:r>
    </w:p>
    <w:bookmarkStart w:id="11" w:name="программное-обеспечение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2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2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11"/>
    <w:bookmarkStart w:id="12" w:name="минимальные-требования-к-оборудованию"/>
    <w:p>
      <w:pPr>
        <w:pStyle w:val="Heading3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3"/>
        </w:numPr>
      </w:pPr>
      <w:r>
        <w:t xml:space="preserve">16 ГБ ОЗУ;</w:t>
      </w:r>
    </w:p>
    <w:p>
      <w:pPr>
        <w:pStyle w:val="Compact"/>
        <w:numPr>
          <w:ilvl w:val="0"/>
          <w:numId w:val="1003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2"/>
    <w:bookmarkStart w:id="13" w:name="рекомендуемые-требования-к-оборудованию"/>
    <w:p>
      <w:pPr>
        <w:pStyle w:val="Heading3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4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4"/>
        </w:numPr>
      </w:pPr>
      <w:r>
        <w:t xml:space="preserve">64 ГБ ОЗУ;</w:t>
      </w:r>
    </w:p>
    <w:p>
      <w:pPr>
        <w:pStyle w:val="Compact"/>
        <w:numPr>
          <w:ilvl w:val="0"/>
          <w:numId w:val="1004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4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4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4"/>
        </w:numPr>
      </w:pPr>
      <w:r>
        <w:t xml:space="preserve">сетевая карта с пропускной способностью 100 Мбит/с.</w:t>
      </w:r>
    </w:p>
    <w:bookmarkEnd w:id="13"/>
    <w:bookmarkEnd w:id="14"/>
    <w:bookmarkStart w:id="17" w:name="клиент"/>
    <w:p>
      <w:pPr>
        <w:pStyle w:val="Heading2"/>
      </w:pPr>
      <w:r>
        <w:t xml:space="preserve">Клиент</w:t>
      </w:r>
    </w:p>
    <w:bookmarkStart w:id="15" w:name="программное-обеспечение-1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5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5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5"/>
        </w:numPr>
      </w:pPr>
      <w:r>
        <w:t xml:space="preserve">Opera 9.5 или выше;</w:t>
      </w:r>
    </w:p>
    <w:p>
      <w:pPr>
        <w:pStyle w:val="Compact"/>
        <w:numPr>
          <w:ilvl w:val="0"/>
          <w:numId w:val="1005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5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15"/>
    <w:bookmarkStart w:id="16" w:name="оборудование"/>
    <w:p>
      <w:pPr>
        <w:pStyle w:val="Heading3"/>
      </w:pPr>
      <w:r>
        <w:t xml:space="preserve">2. Оборудование</w:t>
      </w:r>
    </w:p>
    <w:p>
      <w:pPr>
        <w:pStyle w:val="Compact"/>
        <w:numPr>
          <w:ilvl w:val="0"/>
          <w:numId w:val="1006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6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6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6"/>
        </w:numPr>
      </w:pPr>
      <w:r>
        <w:t xml:space="preserve">доступ в сеть Internet.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Системные требования</dc:title>
  <dc:creator/>
  <cp:keywords/>
  <dcterms:created xsi:type="dcterms:W3CDTF">2026-08-31T22:26:04Z</dcterms:created>
  <dcterms:modified xsi:type="dcterms:W3CDTF">2026-08-31T22:26:04Z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