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57a8339d048e4eac7fa05c57caeba36ef78be3f"/>
    <w:p>
      <w:pPr>
        <w:pStyle w:val="Heading1"/>
      </w:pPr>
      <w:r>
        <w:t xml:space="preserve">[I128-1714]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Книговыдача после включения режима</w:t>
      </w:r>
      <w:r>
        <w:t xml:space="preserve"> </w:t>
      </w:r>
      <w:r>
        <w:t xml:space="preserve">“Выдача на бронеполку”</w:t>
      </w:r>
      <w:r>
        <w:t xml:space="preserve"> </w:t>
      </w:r>
      <w:r>
        <w:t xml:space="preserve">панель поиска изданий продолжала называться</w:t>
      </w:r>
      <w:r>
        <w:t xml:space="preserve"> </w:t>
      </w:r>
      <w:r>
        <w:t xml:space="preserve">“Выдача без заказа”</w:t>
      </w:r>
      <w:r>
        <w:t xml:space="preserve">, хотя действие в этом режиме выполняет бронирование экземпляра. В окне выбора издания массовая кнопка также оставалась сформулированной как выдача.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При включении режима бронеполки панель поиска изданий теперь меняет заголовок на</w:t>
      </w:r>
      <w:r>
        <w:t xml:space="preserve"> </w:t>
      </w:r>
      <w:r>
        <w:t xml:space="preserve">“БРОНИРОВАНИЕ без заказа”</w:t>
      </w:r>
      <w:r>
        <w:t xml:space="preserve">, а массовая кнопка в окне выбора издания называется</w:t>
      </w:r>
      <w:r>
        <w:t xml:space="preserve"> </w:t>
      </w:r>
      <w:r>
        <w:t xml:space="preserve">“Забронировать все отмеченные”</w:t>
      </w:r>
      <w:r>
        <w:t xml:space="preserve">. Если пользователь не выбрал экземпляры для отмеченных изданий, операция не отправляется и выводится понятное сообщение.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панели</w:t>
      </w:r>
      <w:r>
        <w:t xml:space="preserve"> </w:t>
      </w:r>
      <w:r>
        <w:rPr>
          <w:rStyle w:val="VerbatimChar"/>
        </w:rPr>
        <w:t xml:space="preserve">SearchPanelBooks</w:t>
      </w:r>
      <w:r>
        <w:t xml:space="preserve"> </w:t>
      </w:r>
      <w:r>
        <w:t xml:space="preserve">добавлены отдельные стандартный и броневой заголовки, которые использует общий переключатель режима</w:t>
      </w:r>
      <w:r>
        <w:t xml:space="preserve"> </w:t>
      </w:r>
      <w:r>
        <w:rPr>
          <w:rStyle w:val="VerbatimChar"/>
        </w:rPr>
        <w:t xml:space="preserve">setBroneMode()</w:t>
      </w:r>
      <w:r>
        <w:t xml:space="preserve">. В окне</w:t>
      </w:r>
      <w:r>
        <w:t xml:space="preserve"> </w:t>
      </w:r>
      <w:r>
        <w:rPr>
          <w:rStyle w:val="VerbatimChar"/>
        </w:rPr>
        <w:t xml:space="preserve">BookDupWindow</w:t>
      </w:r>
      <w:r>
        <w:t xml:space="preserve"> </w:t>
      </w:r>
      <w:r>
        <w:t xml:space="preserve">текст массовой операции выбирается по текущему режиму, а пустой набор экземпляров проверяется счетчиком выбранных записей.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[I128-1714] Заголовок панели “Выдача без заказа” в режиме бронирования на бронеполку</dc:title>
  <dc:creator/>
  <cp:keywords/>
  <dcterms:created xsi:type="dcterms:W3CDTF">2026-09-02T17:12:04Z</dcterms:created>
  <dcterms:modified xsi:type="dcterms:W3CDTF">2026-09-02T17:12:04Z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