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Меню СЕРВИС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меню-сервис"/>
    <w:p>
      <w:pPr>
        <w:pStyle w:val="Heading1"/>
      </w:pPr>
      <w:r>
        <w:t xml:space="preserve">Меню СЕРВИС</w:t>
      </w:r>
    </w:p>
    <w:p>
      <w:pPr>
        <w:pStyle w:val="CaptionedFigure"/>
      </w:pPr>
      <w:r>
        <w:drawing>
          <wp:inline>
            <wp:extent cx="2114550" cy="1076325"/>
            <wp:effectExtent b="0" l="0" r="0" t="0"/>
            <wp:docPr descr="Рисунок 1 - Меню СЕРВИС" title="Меню СЕРВИС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servis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Меню СЕРВИС</w:t>
      </w:r>
    </w:p>
    <w:p>
      <w:pPr>
        <w:pStyle w:val="BodyText"/>
      </w:pPr>
      <w:r>
        <w:t xml:space="preserve">Режимы</w:t>
      </w:r>
      <w:r>
        <w:t xml:space="preserve"> </w:t>
      </w:r>
      <w:r>
        <w:t xml:space="preserve">* СПИСОК УДАЛЕННЫХ</w:t>
      </w:r>
      <w:r>
        <w:t xml:space="preserve"> </w:t>
      </w:r>
      <w:r>
        <w:t xml:space="preserve">* СПИСОК НЕАКТУАЛИЗИРОВАННЫХ</w:t>
      </w:r>
      <w:r>
        <w:t xml:space="preserve"> </w:t>
      </w:r>
      <w:r>
        <w:t xml:space="preserve">* СПИСОК ЗАБЛОКИРОВАННЫХ и</w:t>
      </w:r>
      <w:r>
        <w:t xml:space="preserve"> </w:t>
      </w:r>
      <w:r>
        <w:t xml:space="preserve">* ВЫПОЛНИТЬ ПАКЕТНОЕ ЗАДАНИЕ</w:t>
      </w:r>
    </w:p>
    <w:p>
      <w:pPr>
        <w:pStyle w:val="BodyText"/>
      </w:pPr>
      <w:r>
        <w:t xml:space="preserve">аналогичны одноименным режимам в АРМе Администратор-Серверный.</w:t>
      </w:r>
    </w:p>
    <w:bookmarkStart w:id="12" w:name="файл-пакетного-задания-арм-администратор"/>
    <w:p>
      <w:pPr>
        <w:pStyle w:val="Heading2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Меню СЕРВИС</dc:title>
  <dc:creator/>
  <cp:keywords/>
  <dcterms:created xsi:type="dcterms:W3CDTF">2026-09-02T11:23:16Z</dcterms:created>
  <dcterms:modified xsi:type="dcterms:W3CDTF">2026-09-02T11:23:16Z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