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Порционная рассылка E-mail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рционная-рассылка-e-mail"/>
    <w:p>
      <w:pPr>
        <w:pStyle w:val="Heading1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1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1"/>
        </w:numPr>
      </w:pPr>
      <w:r>
        <w:t xml:space="preserve">рассылки пользователям ИРИ.</w:t>
      </w:r>
    </w:p>
    <w:bookmarkStart w:id="9" w:name="параметры-профиля"/>
    <w:p>
      <w:pPr>
        <w:pStyle w:val="Heading2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2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9"/>
    <w:bookmarkStart w:id="10" w:name="как-выполняется-отправка"/>
    <w:p>
      <w:pPr>
        <w:pStyle w:val="Heading2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Порционная рассылка E-mail</dc:title>
  <dc:creator/>
  <cp:keywords/>
  <dcterms:created xsi:type="dcterms:W3CDTF">2026-09-05T18:28:20Z</dcterms:created>
  <dcterms:modified xsi:type="dcterms:W3CDTF">2026-09-05T18:28:20Z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