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Мероприятия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мероприятия"/>
    <w:p>
      <w:pPr>
        <w:pStyle w:val="Heading1"/>
      </w:pPr>
      <w:r>
        <w:t xml:space="preserve">Мероприятия</w:t>
      </w:r>
    </w:p>
    <w:p>
      <w:pPr>
        <w:pStyle w:val="FirstParagraph"/>
      </w:pPr>
      <w:r>
        <w:t xml:space="preserve">Модуль Event ведет записи мероприятий, фотогалереи и связанные изображения. Он предоставляет редактор описания мероприятия, пользовательский просмотр списка событий и фотографий, управление загруженными файлами, обложками, отметками и групповыми операциями над фотографиями.</w:t>
      </w:r>
    </w:p>
    <w:bookmarkStart w:id="11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Event хранит мероприятия в базе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 </w:t>
      </w:r>
      <w:r>
        <w:t xml:space="preserve">и использует общую файловую базу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для фотографий и связанных материалов. Запись мероприятия описывает название, аннотацию, даты и время проведения, ключевые слова, место, ответственных персон, организации, содержание, связанные мероприятия и технологические признаки. После сохранения модуль индексирует текст аннотации и может публиковать связанные события конференций.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Просмотр витрины мероприятий и фотогалереи:</w:t>
      </w:r>
      <w:r>
        <w:t xml:space="preserve"> </w:t>
      </w:r>
      <w:r>
        <w:rPr>
          <w:rStyle w:val="VerbatimChar"/>
        </w:rPr>
        <w:t xml:space="preserve">Event/Show</w:t>
      </w:r>
      <w:r>
        <w:t xml:space="preserve">,</w:t>
      </w:r>
      <w:r>
        <w:t xml:space="preserve"> </w:t>
      </w:r>
      <w:r>
        <w:rPr>
          <w:rStyle w:val="VerbatimChar"/>
        </w:rPr>
        <w:t xml:space="preserve">GetEventsSearchResult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GetPhotosSearchResult</w:t>
      </w:r>
      <w:r>
        <w:t xml:space="preserve">,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Управление мероприятиями:</w:t>
      </w:r>
      <w:r>
        <w:t xml:space="preserve"> </w:t>
      </w:r>
      <w:r>
        <w:rPr>
          <w:rStyle w:val="VerbatimChar"/>
        </w:rPr>
        <w:t xml:space="preserve">Event/Manage</w:t>
      </w:r>
      <w:r>
        <w:t xml:space="preserve">, создание новых событий, редактирование карточки и связанных фотографий; подробный сценарий описан в разделе</w:t>
      </w:r>
      <w:r>
        <w:t xml:space="preserve"> </w:t>
      </w:r>
      <w:hyperlink r:id="rId9">
        <w:r>
          <w:rPr>
            <w:rStyle w:val="Hyperlink"/>
          </w:rPr>
          <w:t xml:space="preserve">«Управление мероприятиями»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Управление файлами и изображениями: загрузка фотографий, получение исходного файла, удаление, групповое редактирование, групповое удаление, выбор обложки, пересоздание обложки.</w:t>
      </w:r>
    </w:p>
    <w:p>
      <w:pPr>
        <w:pStyle w:val="Compact"/>
        <w:numPr>
          <w:ilvl w:val="0"/>
          <w:numId w:val="1001"/>
        </w:numPr>
      </w:pPr>
      <w:r>
        <w:t xml:space="preserve">Обложки и изображения:</w:t>
      </w:r>
      <w:r>
        <w:t xml:space="preserve"> </w:t>
      </w:r>
      <w:r>
        <w:rPr>
          <w:rStyle w:val="VerbatimChar"/>
        </w:rPr>
        <w:t xml:space="preserve">CreateCover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Event/GetCover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Event/GetImage</w:t>
      </w:r>
      <w:r>
        <w:t xml:space="preserve">, действия</w:t>
      </w:r>
      <w:r>
        <w:t xml:space="preserve"> </w:t>
      </w:r>
      <w:r>
        <w:rPr>
          <w:rStyle w:val="VerbatimChar"/>
        </w:rPr>
        <w:t xml:space="preserve">SetAsCover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RecreateCover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GetFullImage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GetFullAlbum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Поиск и фасеты:</w:t>
      </w:r>
      <w:r>
        <w:t xml:space="preserve"> </w:t>
      </w:r>
      <w:r>
        <w:rPr>
          <w:rStyle w:val="VerbatimChar"/>
        </w:rPr>
        <w:t xml:space="preserve">GetEventsSearchResult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GetPhotosSearchResult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GetNotSearch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ShowSearchEmpty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Статистика и служебные операции:</w:t>
      </w:r>
      <w:r>
        <w:t xml:space="preserve"> </w:t>
      </w:r>
      <w:r>
        <w:rPr>
          <w:rStyle w:val="VerbatimChar"/>
        </w:rPr>
        <w:t xml:space="preserve">Event/StatOverall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Event/ExtFilesManage</w:t>
      </w:r>
      <w:r>
        <w:t xml:space="preserve">.</w:t>
      </w:r>
    </w:p>
    <w:p>
      <w:pPr>
        <w:pStyle w:val="FirstParagraph"/>
      </w:pPr>
      <w:r>
        <w:t xml:space="preserve">Основные настройки БД мероприятий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Настройка БД мероприятий</w:t>
        </w:r>
      </w:hyperlink>
      <w:r>
        <w:t xml:space="preserve">.</w:t>
      </w:r>
    </w:p>
    <w:p>
      <w:pPr>
        <w:pStyle w:val="BodyText"/>
      </w:pPr>
      <w:r>
        <w:t xml:space="preserve">Ключевые поля и структуры: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972^A</w:t>
      </w:r>
      <w:r>
        <w:t xml:space="preserve"> </w:t>
      </w:r>
      <w:r>
        <w:t xml:space="preserve">- название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972^B</w:t>
      </w:r>
      <w:r>
        <w:t xml:space="preserve"> </w:t>
      </w:r>
      <w:r>
        <w:t xml:space="preserve">- подзаголовок.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30^A/^B</w:t>
      </w:r>
      <w:r>
        <w:t xml:space="preserve"> </w:t>
      </w:r>
      <w:r>
        <w:t xml:space="preserve">- дата и время начала.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31^A/^B</w:t>
      </w:r>
      <w:r>
        <w:t xml:space="preserve"> </w:t>
      </w:r>
      <w:r>
        <w:t xml:space="preserve">- дата и время окончания.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6^A</w:t>
      </w:r>
      <w:r>
        <w:t xml:space="preserve"> </w:t>
      </w:r>
      <w:r>
        <w:t xml:space="preserve">- ключевые слова.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210</w:t>
      </w:r>
      <w:r>
        <w:t xml:space="preserve"> </w:t>
      </w:r>
      <w:r>
        <w:t xml:space="preserve">- место проведения и адресная информация.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700</w:t>
      </w:r>
      <w:r>
        <w:t xml:space="preserve">,</w:t>
      </w:r>
      <w:r>
        <w:t xml:space="preserve"> </w:t>
      </w:r>
      <w:r>
        <w:rPr>
          <w:rStyle w:val="VerbatimChar"/>
        </w:rPr>
        <w:t xml:space="preserve">702</w:t>
      </w:r>
      <w:r>
        <w:t xml:space="preserve"> </w:t>
      </w:r>
      <w:r>
        <w:t xml:space="preserve">- персоны ответственности.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711</w:t>
      </w:r>
      <w:r>
        <w:t xml:space="preserve"> </w:t>
      </w:r>
      <w:r>
        <w:t xml:space="preserve">- связанные организации.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330</w:t>
      </w:r>
      <w:r>
        <w:t xml:space="preserve"> </w:t>
      </w:r>
      <w:r>
        <w:t xml:space="preserve">- содержание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488</w:t>
      </w:r>
      <w:r>
        <w:t xml:space="preserve"> </w:t>
      </w:r>
      <w:r>
        <w:t xml:space="preserve">- связанные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113</w:t>
      </w:r>
      <w:r>
        <w:t xml:space="preserve"> </w:t>
      </w:r>
      <w:r>
        <w:t xml:space="preserve">- служебные связи, включая публикацию связанных событий конференций.</w:t>
      </w:r>
    </w:p>
    <w:p>
      <w:pPr>
        <w:pStyle w:val="FirstParagraph"/>
      </w:pPr>
      <w:r>
        <w:t xml:space="preserve">При проверке документации нельзя выполнять реальные загрузки, удаления, пересоздание обложек или групповые операции над файлами. Для Help-gate достаточно проверки структуры страниц, синтаксиса PHP, загрузки описаний функций/actions/pages/formats и DOCX-экспорта</w:t>
      </w:r>
      <w:r>
        <w:t xml:space="preserve"> </w:t>
      </w:r>
      <w:r>
        <w:rPr>
          <w:rStyle w:val="VerbatimChar"/>
        </w:rPr>
        <w:t xml:space="preserve">Help/ModuleRoot&amp;module=Event</w:t>
      </w:r>
      <w:r>
        <w:t xml:space="preserve">.</w:t>
      </w:r>
    </w:p>
    <w:bookmarkEnd w:id="11"/>
    <w:bookmarkStart w:id="17" w:name="управление-мероприятиями"/>
    <w:p>
      <w:pPr>
        <w:pStyle w:val="Heading2"/>
      </w:pPr>
      <w:r>
        <w:t xml:space="preserve">Управление мероприятиями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?id=Event/Manage</w:t>
      </w:r>
      <w:r>
        <w:t xml:space="preserve"> </w:t>
      </w:r>
      <w:r>
        <w:t xml:space="preserve">открывает рабочий список записей мероприятий. В интерфейсе она называется «Управление событиями» и использует стандартную таблицу результатов: поиск одной строкой, выбор сортировки, постраничный просмотр, команды панели инструментов и открытие карточки записи.</w:t>
      </w:r>
    </w:p>
    <w:p>
      <w:pPr>
        <w:pStyle w:val="CaptionedFigure"/>
      </w:pPr>
      <w:r>
        <w:drawing>
          <wp:inline>
            <wp:extent cx="5334000" cy="4188727"/>
            <wp:effectExtent b="0" l="0" r="0" t="0"/>
            <wp:docPr descr="Рисунок 1 - Страница управления мероприятиями" title="Страница управления мероприятиями" id="13" name="Picture"/>
            <a:graphic>
              <a:graphicData uri="http://schemas.openxmlformats.org/drawingml/2006/picture">
                <pic:pic>
                  <pic:nvPicPr>
                    <pic:cNvPr descr="modules/Event/Help/img/event-manage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887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Страница управления мероприятиями</w:t>
      </w:r>
    </w:p>
    <w:bookmarkStart w:id="15" w:name="работа-со-списком"/>
    <w:p>
      <w:pPr>
        <w:pStyle w:val="Heading3"/>
      </w:pPr>
      <w:r>
        <w:t xml:space="preserve">1. Работа со списком</w:t>
      </w:r>
    </w:p>
    <w:p>
      <w:pPr>
        <w:pStyle w:val="FirstParagraph"/>
      </w:pPr>
      <w:r>
        <w:t xml:space="preserve">В списке отображаются записи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 Основная колонка показывает краткое описание записи; при отсутствии найденных мероприятий таблица остается пустой и выводит сообщение</w:t>
      </w:r>
      <w:r>
        <w:t xml:space="preserve"> </w:t>
      </w:r>
      <w:r>
        <w:rPr>
          <w:rStyle w:val="VerbatimChar"/>
        </w:rPr>
        <w:t xml:space="preserve">Нет данных для отображения</w:t>
      </w:r>
      <w:r>
        <w:t xml:space="preserve">.</w:t>
      </w:r>
    </w:p>
    <w:p>
      <w:pPr>
        <w:pStyle w:val="BodyText"/>
      </w:pPr>
      <w:r>
        <w:t xml:space="preserve">Для отбора записей используется строка поиска. По умолчанию включен простой поиск; рядом доступен выбор варианта сортировки. Кнопки панели инструментов позволяют выполнять действия со списком и выбранной записью. Набор доступных команд зависит от прав пользователя и настроек профиля.</w:t>
      </w:r>
    </w:p>
    <w:bookmarkEnd w:id="15"/>
    <w:bookmarkStart w:id="16" w:name="создание-и-редактирование-записи"/>
    <w:p>
      <w:pPr>
        <w:pStyle w:val="Heading3"/>
      </w:pPr>
      <w:r>
        <w:t xml:space="preserve">2. Создание и редактирование записи</w:t>
      </w:r>
    </w:p>
    <w:p>
      <w:pPr>
        <w:pStyle w:val="FirstParagraph"/>
      </w:pPr>
      <w:r>
        <w:t xml:space="preserve">Новая запись создается как запись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 Для существующей записи страница открывает стандартный редактор карточки, поэтому поля мероприятия редактируются так же, как другие объектные записи системы.</w:t>
      </w:r>
    </w:p>
    <w:p>
      <w:pPr>
        <w:pStyle w:val="BodyText"/>
      </w:pPr>
      <w:r>
        <w:t xml:space="preserve">В карточке мероприятия доступны основные группы данных:</w:t>
      </w:r>
    </w:p>
    <w:p>
      <w:pPr>
        <w:pStyle w:val="Compact"/>
        <w:numPr>
          <w:ilvl w:val="0"/>
          <w:numId w:val="1003"/>
        </w:numPr>
      </w:pPr>
      <w:r>
        <w:t xml:space="preserve">общее описание: название, аннотация, ключевые слова и обложка;</w:t>
      </w:r>
    </w:p>
    <w:p>
      <w:pPr>
        <w:pStyle w:val="Compact"/>
        <w:numPr>
          <w:ilvl w:val="0"/>
          <w:numId w:val="1003"/>
        </w:numPr>
      </w:pPr>
      <w:r>
        <w:t xml:space="preserve">даты проведения: дата и время начала, дата и время окончания;</w:t>
      </w:r>
    </w:p>
    <w:p>
      <w:pPr>
        <w:pStyle w:val="Compact"/>
        <w:numPr>
          <w:ilvl w:val="0"/>
          <w:numId w:val="1003"/>
        </w:numPr>
      </w:pPr>
      <w:r>
        <w:t xml:space="preserve">фотографии, связанные с мероприятием;</w:t>
      </w:r>
    </w:p>
    <w:p>
      <w:pPr>
        <w:pStyle w:val="Compact"/>
        <w:numPr>
          <w:ilvl w:val="0"/>
          <w:numId w:val="1003"/>
        </w:numPr>
      </w:pPr>
      <w:r>
        <w:t xml:space="preserve">дополнительные сведения: подзаголовок, аббревиатура, ответственные персоны, место проведения и организации;</w:t>
      </w:r>
    </w:p>
    <w:p>
      <w:pPr>
        <w:pStyle w:val="Compact"/>
        <w:numPr>
          <w:ilvl w:val="0"/>
          <w:numId w:val="1003"/>
        </w:numPr>
      </w:pPr>
      <w:r>
        <w:t xml:space="preserve">коды категории, характера, доступности, финансирования и возрастного ограничения;</w:t>
      </w:r>
    </w:p>
    <w:p>
      <w:pPr>
        <w:pStyle w:val="Compact"/>
        <w:numPr>
          <w:ilvl w:val="0"/>
          <w:numId w:val="1003"/>
        </w:numPr>
      </w:pPr>
      <w:r>
        <w:t xml:space="preserve">связанные мероприятия;</w:t>
      </w:r>
    </w:p>
    <w:p>
      <w:pPr>
        <w:pStyle w:val="Compact"/>
        <w:numPr>
          <w:ilvl w:val="0"/>
          <w:numId w:val="1003"/>
        </w:numPr>
      </w:pPr>
      <w:r>
        <w:t xml:space="preserve">содержание мероприятия.</w:t>
      </w:r>
    </w:p>
    <w:p>
      <w:pPr>
        <w:pStyle w:val="FirstParagraph"/>
      </w:pPr>
      <w:r>
        <w:t xml:space="preserve">Если в системе подключен авторитетный файл персон, поля персон и авторов могут открывать выбор записи из этого файла. Если авторитетный файл не настроен, используются обычные текстовые поля.</w:t>
      </w:r>
    </w:p>
    <w:bookmarkEnd w:id="16"/>
    <w:bookmarkEnd w:id="17"/>
    <w:bookmarkStart w:id="22" w:name="настройка-бд-мероприятий"/>
    <w:p>
      <w:pPr>
        <w:pStyle w:val="Heading2"/>
      </w:pPr>
      <w:r>
        <w:t xml:space="preserve">Настройка БД мероприятий</w:t>
      </w:r>
    </w:p>
    <w:p>
      <w:pPr>
        <w:pStyle w:val="FirstParagraph"/>
      </w:pPr>
      <w:r>
        <w:t xml:space="preserve">Раздел описывает настройки модуля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которые определяют, из какой БД читаются и показываются записи мероприятий.</w:t>
      </w:r>
    </w:p>
    <w:p>
      <w:pPr>
        <w:pStyle w:val="BodyText"/>
      </w:pPr>
      <w:r>
        <w:t xml:space="preserve">Откройте АРМ Администратор, перейдите в панель настроек модулей системы, выберите модуль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(«Мероприятия») и откройте параметры модуля.</w:t>
      </w:r>
    </w:p>
    <w:bookmarkStart w:id="18" w:name="рабочая-бд-модуля"/>
    <w:p>
      <w:pPr>
        <w:pStyle w:val="Heading3"/>
      </w:pPr>
      <w:r>
        <w:t xml:space="preserve">1. Рабочая БД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работает с БД, указанной в системном параметре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. Это имя используется как рабочая БД записей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: из нее открываются карточки мероприятий, связанные мероприятия в поле</w:t>
      </w:r>
      <w:r>
        <w:t xml:space="preserve"> </w:t>
      </w:r>
      <w:r>
        <w:rPr>
          <w:rStyle w:val="VerbatimChar"/>
        </w:rPr>
        <w:t xml:space="preserve">488</w:t>
      </w:r>
      <w:r>
        <w:t xml:space="preserve">, витрина мероприятий и специализированные форматы показа.</w:t>
      </w:r>
    </w:p>
    <w:p>
      <w:pPr>
        <w:pStyle w:val="BodyText"/>
      </w:pPr>
      <w:r>
        <w:t xml:space="preserve">Для отдельной сводной БД мероприятий в типовой настройке используется БД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. В URL и старых форматах может встречаться нижний регистр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, но в настройках следует указывать имя так, как оно заведено в списке БД сервера.</w:t>
      </w:r>
    </w:p>
    <w:bookmarkEnd w:id="18"/>
    <w:bookmarkStart w:id="19" w:name="бд-для-поиска-мероприятий-по-умолчанию"/>
    <w:p>
      <w:pPr>
        <w:pStyle w:val="Heading3"/>
      </w:pPr>
      <w:r>
        <w:t xml:space="preserve">2. БД для поиска мероприятий по умолчанию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отображается в административной форме как «БД для поиска мероприятий по умолчанию». Он выбирается из списка БД, зарегистрированных в системной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и по умолчанию получает значение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.</w:t>
      </w:r>
    </w:p>
    <w:p>
      <w:pPr>
        <w:pStyle w:val="BodyText"/>
      </w:pPr>
      <w:r>
        <w:t xml:space="preserve">Эта настройка используется, когда модуль строит стартовую страницу, поиск, фасеты и блоки мероприятий без явно переданной БД. Если записи мероприятий хранятся в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тоже должен указывать на эту БД. Иначе страница мероприятий может искать записи в старой или общей БД и не показать ожидаемую витрину.</w:t>
      </w:r>
    </w:p>
    <w:bookmarkEnd w:id="19"/>
    <w:bookmarkStart w:id="20" w:name="связь-с-cspider"/>
    <w:p>
      <w:pPr>
        <w:pStyle w:val="Heading3"/>
      </w:pPr>
      <w:r>
        <w:t xml:space="preserve">3. Связь с CSpider</w:t>
      </w:r>
    </w:p>
    <w:p>
      <w:pPr>
        <w:pStyle w:val="FirstParagraph"/>
      </w:pPr>
      <w:r>
        <w:t xml:space="preserve">Настройка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не заменяет параметр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 </w:t>
      </w:r>
      <w:r>
        <w:t xml:space="preserve">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  <w:r>
        <w:t xml:space="preserve"> </w:t>
      </w:r>
      <w:r>
        <w:rPr>
          <w:rStyle w:val="VerbatimChar"/>
        </w:rPr>
        <w:t xml:space="preserve">Event/defaultdb</w:t>
      </w:r>
      <w:r>
        <w:t xml:space="preserve"> </w:t>
      </w:r>
      <w:r>
        <w:t xml:space="preserve">отвечает за показ и поиск мероприятий 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;</w:t>
      </w:r>
      <w:r>
        <w:t xml:space="preserve"> </w:t>
      </w:r>
      <w:r>
        <w:rPr>
          <w:rStyle w:val="VerbatimChar"/>
        </w:rPr>
        <w:t xml:space="preserve">CSpider/eventdbn</w:t>
      </w:r>
      <w:r>
        <w:t xml:space="preserve"> </w:t>
      </w:r>
      <w:r>
        <w:t xml:space="preserve">задает сводную БД мероприятий для обработки сводного каталога.</w:t>
      </w:r>
    </w:p>
    <w:p>
      <w:pPr>
        <w:pStyle w:val="BodyText"/>
      </w:pPr>
      <w:r>
        <w:t xml:space="preserve">Если один и тот же сервер использует отдельную БД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 </w:t>
      </w:r>
      <w:r>
        <w:t xml:space="preserve">для обоих сценариев, проверьте согласованность обеих настроек:</w:t>
      </w:r>
    </w:p>
    <w:p>
      <w:pPr>
        <w:pStyle w:val="Compact"/>
        <w:numPr>
          <w:ilvl w:val="0"/>
          <w:numId w:val="1004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:</w:t>
      </w:r>
      <w:r>
        <w:t xml:space="preserve"> </w:t>
      </w:r>
      <w:r>
        <w:rPr>
          <w:rStyle w:val="VerbatimChar"/>
        </w:rPr>
        <w:t xml:space="preserve">defaultdb = EVENTT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:</w:t>
      </w:r>
      <w:r>
        <w:t xml:space="preserve"> </w:t>
      </w:r>
      <w:r>
        <w:rPr>
          <w:rStyle w:val="VerbatimChar"/>
        </w:rPr>
        <w:t xml:space="preserve">eventdbn = EVENTT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в настройках организаций CSpider: связь с БД-источником мероприятий должна иметь соответствующий тип связи.</w:t>
      </w:r>
    </w:p>
    <w:bookmarkEnd w:id="20"/>
    <w:bookmarkStart w:id="21" w:name="смежные-параметры"/>
    <w:p>
      <w:pPr>
        <w:pStyle w:val="Heading3"/>
      </w:pPr>
      <w:r>
        <w:t xml:space="preserve">4. Смежные параметры</w:t>
      </w:r>
    </w:p>
    <w:p>
      <w:pPr>
        <w:pStyle w:val="FirstParagraph"/>
      </w:pPr>
      <w:r>
        <w:t xml:space="preserve">В той же административной форме доступны параметры фасетов и сортировки результатов мероприятий. Они не меняют имя БД, но применяются к выдаче, построенной по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: количество фасетов, список фасетных префиксов, включение сортировки и список префиксных критериев сортировки.</w:t>
      </w:r>
    </w:p>
    <w:bookmarkEnd w:id="21"/>
    <w:bookmarkEnd w:id="22"/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10" Target="?id=Help/Show&amp;m=Event/Help/Admin" TargetMode="External" /><Relationship Type="http://schemas.openxmlformats.org/officeDocument/2006/relationships/hyperlink" Id="rId9" Target="?id=Help/Show&amp;m=Event/Help/Mana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Event/Help/Admin" TargetMode="External" /><Relationship Type="http://schemas.openxmlformats.org/officeDocument/2006/relationships/hyperlink" Id="rId9" Target="?id=Help/Show&amp;m=Event/Help/Mana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Мероприятия</dc:title>
  <dc:creator/>
  <cp:keywords/>
  <dcterms:created xsi:type="dcterms:W3CDTF">2026-09-03T16:04:53Z</dcterms:created>
  <dcterms:modified xsi:type="dcterms:W3CDTF">2026-09-03T16:04:53Z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