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БД мероприятий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стройка-бд-мероприятий"/>
    <w:p>
      <w:pPr>
        <w:pStyle w:val="Heading1"/>
      </w:pPr>
      <w:r>
        <w:t xml:space="preserve">Настройка БД мероприятий</w:t>
      </w:r>
    </w:p>
    <w:p>
      <w:pPr>
        <w:pStyle w:val="FirstParagraph"/>
      </w:pPr>
      <w:r>
        <w:t xml:space="preserve">Раздел описывает настройки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которые определяют, из какой БД читаются и показываются записи мероприятий.</w:t>
      </w:r>
    </w:p>
    <w:p>
      <w:pPr>
        <w:pStyle w:val="BodyText"/>
      </w:pPr>
      <w:r>
        <w:t xml:space="preserve">Откройте АРМ Администратор, перейдите в панель настроек модулей системы, выберите 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(«Мероприятия») и откройте параметры модуля.</w:t>
      </w:r>
    </w:p>
    <w:bookmarkStart w:id="9" w:name="рабочая-бд-модуля"/>
    <w:p>
      <w:pPr>
        <w:pStyle w:val="Heading2"/>
      </w:pPr>
      <w:r>
        <w:t xml:space="preserve">1. Рабочая БД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работает с БД, указанной в системном параметре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 Это имя используется как рабочая БД записей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 из нее открываются карточки мероприятий, связанные мероприятия в поле</w:t>
      </w:r>
      <w:r>
        <w:t xml:space="preserve"> </w:t>
      </w:r>
      <w:r>
        <w:rPr>
          <w:rStyle w:val="VerbatimChar"/>
        </w:rPr>
        <w:t xml:space="preserve">488</w:t>
      </w:r>
      <w:r>
        <w:t xml:space="preserve">, витрина мероприятий и специализированные форматы показа.</w:t>
      </w:r>
    </w:p>
    <w:p>
      <w:pPr>
        <w:pStyle w:val="BodyText"/>
      </w:pPr>
      <w:r>
        <w:t xml:space="preserve">Для отдельной сводной БД мероприятий в типовой настройке используется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 В URL и старых форматах может встречаться нижний регистр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но в настройках следует указывать имя так, как оно заведено в списке БД сервера.</w:t>
      </w:r>
    </w:p>
    <w:bookmarkEnd w:id="9"/>
    <w:bookmarkStart w:id="10" w:name="бд-для-поиска-мероприятий-по-умолчанию"/>
    <w:p>
      <w:pPr>
        <w:pStyle w:val="Heading2"/>
      </w:pPr>
      <w:r>
        <w:t xml:space="preserve">2. БД для поиска мероприятий по умолчанию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отображается в административной форме как «БД для поиска мероприятий по умолчанию». Он выбирается из списка БД, зарегистрированных в системной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и по умолчанию получает значение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</w:t>
      </w:r>
    </w:p>
    <w:p>
      <w:pPr>
        <w:pStyle w:val="BodyText"/>
      </w:pPr>
      <w:r>
        <w:t xml:space="preserve">Эта настройка используется, когда модуль строит стартовую страницу, поиск, фасеты и блоки мероприятий без явно переданной БД. Если записи мероприятий хранятся в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тоже должен указывать на эту БД. Иначе страница мероприятий может искать записи в старой или общей БД и не показать ожидаемую витрину.</w:t>
      </w:r>
    </w:p>
    <w:bookmarkEnd w:id="10"/>
    <w:bookmarkStart w:id="11" w:name="связь-с-cspider"/>
    <w:p>
      <w:pPr>
        <w:pStyle w:val="Heading2"/>
      </w:pPr>
      <w:r>
        <w:t xml:space="preserve">3. Связь с CSpider</w:t>
      </w:r>
    </w:p>
    <w:p>
      <w:pPr>
        <w:pStyle w:val="FirstParagraph"/>
      </w:pPr>
      <w:r>
        <w:t xml:space="preserve">Настройка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не заменяет параметр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  <w:r>
        <w:t xml:space="preserve"> </w:t>
      </w:r>
      <w:r>
        <w:rPr>
          <w:rStyle w:val="VerbatimChar"/>
        </w:rPr>
        <w:t xml:space="preserve">Event/defaultdb</w:t>
      </w:r>
      <w:r>
        <w:t xml:space="preserve"> </w:t>
      </w:r>
      <w:r>
        <w:t xml:space="preserve">отвечает за показ и поиск мероприятий 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;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 </w:t>
      </w:r>
      <w:r>
        <w:t xml:space="preserve">задает сводную БД мероприятий для обработки сводного каталога.</w:t>
      </w:r>
    </w:p>
    <w:p>
      <w:pPr>
        <w:pStyle w:val="BodyText"/>
      </w:pPr>
      <w:r>
        <w:t xml:space="preserve">Если один и тот же сервер использует отдельную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для обоих сценариев, проверьте согласованность обеих настроек:</w:t>
      </w:r>
    </w:p>
    <w:p>
      <w:pPr>
        <w:pStyle w:val="Compact"/>
        <w:numPr>
          <w:ilvl w:val="0"/>
          <w:numId w:val="1001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</w:t>
      </w:r>
      <w:r>
        <w:t xml:space="preserve"> </w:t>
      </w:r>
      <w:r>
        <w:rPr>
          <w:rStyle w:val="VerbatimChar"/>
        </w:rPr>
        <w:t xml:space="preserve">defaultdb = EVENTT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:</w:t>
      </w:r>
      <w:r>
        <w:t xml:space="preserve"> </w:t>
      </w:r>
      <w:r>
        <w:rPr>
          <w:rStyle w:val="VerbatimChar"/>
        </w:rPr>
        <w:t xml:space="preserve">eventdbn = EVENTT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 настройках организаций CSpider: связь с БД-источником мероприятий должна иметь соответствующий тип связи.</w:t>
      </w:r>
    </w:p>
    <w:bookmarkEnd w:id="11"/>
    <w:bookmarkStart w:id="12" w:name="смежные-параметры"/>
    <w:p>
      <w:pPr>
        <w:pStyle w:val="Heading2"/>
      </w:pPr>
      <w:r>
        <w:t xml:space="preserve">4. Смежные параметры</w:t>
      </w:r>
    </w:p>
    <w:p>
      <w:pPr>
        <w:pStyle w:val="FirstParagraph"/>
      </w:pPr>
      <w:r>
        <w:t xml:space="preserve">В той же административной форме доступны параметры фасетов и сортировки результатов мероприятий. Они не меняют имя БД, но применяются к выдаче, построенной по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: количество фасетов, список фасетных префиксов, включение сортировки и список префиксных критериев сортировки.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БД мероприятий</dc:title>
  <dc:creator/>
  <cp:keywords/>
  <dcterms:created xsi:type="dcterms:W3CDTF">2026-09-04T05:21:04Z</dcterms:created>
  <dcterms:modified xsi:type="dcterms:W3CDTF">2026-09-04T05:21:04Z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