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&amp;uf(’+2… - Выполнить внешнее приложение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2---выполнить-внешнее-приложение"/>
    <w:p>
      <w:pPr>
        <w:pStyle w:val="Heading1"/>
      </w:pPr>
      <w:r>
        <w:t xml:space="preserve">&amp;uf(’+2… - Выполнить внешнее приложение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&amp;uf(’+2… - Выполнить внешнее приложение</dc:title>
  <dc:creator/>
  <cp:keywords/>
  <dcterms:created xsi:type="dcterms:W3CDTF">2026-10-19T11:28:23Z</dcterms:created>
  <dcterms:modified xsi:type="dcterms:W3CDTF">2026-10-19T11:28:23Z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